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F397B" w14:textId="77777777" w:rsidR="00734270" w:rsidRDefault="00D702DB">
      <w:pPr>
        <w:spacing w:after="313" w:line="241" w:lineRule="auto"/>
        <w:ind w:left="1894" w:right="774"/>
        <w:jc w:val="center"/>
      </w:pPr>
      <w:bookmarkStart w:id="0" w:name="_GoBack"/>
      <w:bookmarkEnd w:id="0"/>
      <w:r>
        <w:rPr>
          <w:b/>
          <w:sz w:val="28"/>
        </w:rPr>
        <w:t xml:space="preserve">OHIO HEALTH CARE ASSOCIATION WORKFORCE COMMITTEE </w:t>
      </w:r>
    </w:p>
    <w:p w14:paraId="638CD549" w14:textId="5B78A5A7" w:rsidR="00734270" w:rsidRDefault="00EF7132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September 9</w:t>
      </w:r>
      <w:r w:rsidR="0023530E">
        <w:rPr>
          <w:b/>
          <w:sz w:val="24"/>
        </w:rPr>
        <w:t>, 202</w:t>
      </w:r>
      <w:r w:rsidR="009C7966">
        <w:rPr>
          <w:b/>
          <w:sz w:val="24"/>
        </w:rPr>
        <w:t>4</w:t>
      </w:r>
      <w:r w:rsidR="00D702DB">
        <w:rPr>
          <w:b/>
          <w:sz w:val="24"/>
        </w:rPr>
        <w:t>, 1:00 p.m.</w:t>
      </w:r>
    </w:p>
    <w:p w14:paraId="405CA255" w14:textId="77777777" w:rsidR="00734270" w:rsidRDefault="00D702DB">
      <w:pPr>
        <w:spacing w:after="640" w:line="265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3CCC6DF2" w14:textId="77777777" w:rsidR="00734270" w:rsidRPr="009F74FD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Call to Order, Announcements</w:t>
      </w:r>
    </w:p>
    <w:p w14:paraId="09A2B94E" w14:textId="77777777" w:rsidR="00734270" w:rsidRPr="009F74FD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OHCA Antitrust Compliance, Conflict of Interest, and Confidentiality Policies</w:t>
      </w:r>
    </w:p>
    <w:p w14:paraId="42AB9763" w14:textId="77777777" w:rsidR="00734270" w:rsidRPr="009F74FD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Approval of Minutes</w:t>
      </w:r>
    </w:p>
    <w:p w14:paraId="4BDB97B1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Public Policy Issues</w:t>
      </w:r>
    </w:p>
    <w:p w14:paraId="123A5C84" w14:textId="69D9A68A" w:rsidR="00EF7132" w:rsidRPr="00EF7132" w:rsidRDefault="00EF7132" w:rsidP="00EF713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Developments in Minimum Staffing Litigation</w:t>
      </w:r>
    </w:p>
    <w:p w14:paraId="5A9BF7E4" w14:textId="0D084B38" w:rsidR="003F6E6F" w:rsidRPr="00EF7132" w:rsidRDefault="00703DFE" w:rsidP="00EF713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hyperlink r:id="rId5" w:history="1">
        <w:r w:rsidR="003F6E6F" w:rsidRPr="00EF7132">
          <w:rPr>
            <w:rStyle w:val="Hyperlink"/>
            <w:rFonts w:asciiTheme="minorHAnsi" w:hAnsiTheme="minorHAnsi" w:cstheme="minorHAnsi"/>
            <w:sz w:val="24"/>
            <w:szCs w:val="24"/>
          </w:rPr>
          <w:t>Senate Bill 144</w:t>
        </w:r>
      </w:hyperlink>
      <w:r w:rsidR="003F6E6F" w:rsidRPr="00EF7132">
        <w:rPr>
          <w:rFonts w:asciiTheme="minorHAnsi" w:hAnsiTheme="minorHAnsi" w:cstheme="minorHAnsi"/>
          <w:sz w:val="24"/>
          <w:szCs w:val="24"/>
        </w:rPr>
        <w:t xml:space="preserve"> (</w:t>
      </w:r>
      <w:hyperlink r:id="rId6" w:history="1">
        <w:r w:rsidR="003F6E6F" w:rsidRPr="00EF7132">
          <w:rPr>
            <w:rStyle w:val="Hyperlink"/>
            <w:rFonts w:asciiTheme="minorHAnsi" w:hAnsiTheme="minorHAnsi" w:cstheme="minorHAnsi"/>
            <w:sz w:val="24"/>
            <w:szCs w:val="24"/>
          </w:rPr>
          <w:t>Summary</w:t>
        </w:r>
      </w:hyperlink>
      <w:r w:rsidR="003F6E6F" w:rsidRPr="00EF7132">
        <w:rPr>
          <w:rFonts w:asciiTheme="minorHAnsi" w:hAnsiTheme="minorHAnsi" w:cstheme="minorHAnsi"/>
          <w:sz w:val="24"/>
          <w:szCs w:val="24"/>
        </w:rPr>
        <w:t>)</w:t>
      </w:r>
    </w:p>
    <w:p w14:paraId="0C6FFA30" w14:textId="2C8C510F" w:rsidR="002C7E04" w:rsidRDefault="00EF7132" w:rsidP="002C7E04">
      <w:pPr>
        <w:numPr>
          <w:ilvl w:val="2"/>
          <w:numId w:val="1"/>
        </w:numPr>
        <w:spacing w:after="0" w:line="264" w:lineRule="auto"/>
        <w:ind w:hanging="6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OBN Medication Aide Draft Rules</w:t>
      </w:r>
    </w:p>
    <w:p w14:paraId="24B37531" w14:textId="46DDBDC0" w:rsidR="00AB6422" w:rsidRPr="002C7E04" w:rsidRDefault="00AB6422" w:rsidP="002C7E04">
      <w:pPr>
        <w:numPr>
          <w:ilvl w:val="2"/>
          <w:numId w:val="1"/>
        </w:numPr>
        <w:spacing w:after="0" w:line="264" w:lineRule="auto"/>
        <w:ind w:hanging="6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Quality Improvement Projects/Workforce</w:t>
      </w:r>
    </w:p>
    <w:p w14:paraId="26505114" w14:textId="38D726D2" w:rsidR="0023530E" w:rsidRPr="009F74FD" w:rsidRDefault="0023530E" w:rsidP="006D3341">
      <w:pPr>
        <w:spacing w:after="0"/>
        <w:ind w:left="1535"/>
        <w:rPr>
          <w:rFonts w:asciiTheme="minorHAnsi" w:hAnsiTheme="minorHAnsi" w:cstheme="minorHAnsi"/>
          <w:sz w:val="24"/>
          <w:szCs w:val="24"/>
        </w:rPr>
      </w:pPr>
    </w:p>
    <w:p w14:paraId="3CC65C92" w14:textId="76918BB1" w:rsidR="006D3341" w:rsidRPr="009F74FD" w:rsidRDefault="0023530E" w:rsidP="00660950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Regulatory Item</w:t>
      </w:r>
      <w:r w:rsidR="006D3341" w:rsidRPr="009F74FD">
        <w:rPr>
          <w:rFonts w:asciiTheme="minorHAnsi" w:hAnsiTheme="minorHAnsi" w:cstheme="minorHAnsi"/>
          <w:sz w:val="24"/>
          <w:szCs w:val="24"/>
        </w:rPr>
        <w:t>s</w:t>
      </w:r>
      <w:r w:rsidR="003E60B8" w:rsidRPr="009F74FD">
        <w:rPr>
          <w:rFonts w:asciiTheme="minorHAnsi" w:hAnsiTheme="minorHAnsi" w:cstheme="minorHAnsi"/>
          <w:sz w:val="24"/>
          <w:szCs w:val="24"/>
        </w:rPr>
        <w:br/>
      </w:r>
    </w:p>
    <w:p w14:paraId="60C280F7" w14:textId="77777777" w:rsidR="00187BED" w:rsidRDefault="00187BED" w:rsidP="003F6E6F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ODM Quality Incentive Staffing Measure</w:t>
      </w:r>
    </w:p>
    <w:p w14:paraId="77D3EFEA" w14:textId="5D6AAED8" w:rsidR="002C7E04" w:rsidRDefault="00EF7132" w:rsidP="003F6E6F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FTC Non-Compete Ban </w:t>
      </w:r>
      <w:hyperlink r:id="rId7" w:history="1">
        <w:r w:rsidRPr="00EF7132">
          <w:rPr>
            <w:rStyle w:val="Hyperlink"/>
            <w:rFonts w:asciiTheme="minorHAnsi" w:hAnsiTheme="minorHAnsi" w:cstheme="minorHAnsi"/>
            <w:sz w:val="24"/>
            <w:szCs w:val="24"/>
          </w:rPr>
          <w:t>Decision</w:t>
        </w:r>
      </w:hyperlink>
    </w:p>
    <w:p w14:paraId="730AA6E7" w14:textId="3F835EE7" w:rsidR="00EF7132" w:rsidRDefault="00EF7132" w:rsidP="003F6E6F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IRS </w:t>
      </w:r>
      <w:hyperlink r:id="rId8" w:history="1">
        <w:r w:rsidRPr="00EF7132">
          <w:rPr>
            <w:rStyle w:val="Hyperlink"/>
            <w:rFonts w:asciiTheme="minorHAnsi" w:hAnsiTheme="minorHAnsi" w:cstheme="minorHAnsi"/>
            <w:sz w:val="24"/>
            <w:szCs w:val="24"/>
          </w:rPr>
          <w:t>Guidance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on Student Loan Payments</w:t>
      </w:r>
    </w:p>
    <w:p w14:paraId="74424C4D" w14:textId="70922A4C" w:rsidR="00EF7132" w:rsidRPr="003F6E6F" w:rsidRDefault="00EF7132" w:rsidP="003F6E6F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DOL Overtime Rule Challenge Support from AG Yost</w:t>
      </w:r>
    </w:p>
    <w:p w14:paraId="411763CC" w14:textId="71D8421B" w:rsidR="00660950" w:rsidRPr="003F6E6F" w:rsidRDefault="003E60B8" w:rsidP="003F6E6F">
      <w:pPr>
        <w:spacing w:after="0"/>
        <w:ind w:left="1535"/>
        <w:rPr>
          <w:rFonts w:asciiTheme="minorHAnsi" w:hAnsiTheme="minorHAnsi" w:cstheme="minorHAnsi"/>
          <w:sz w:val="24"/>
          <w:szCs w:val="24"/>
        </w:rPr>
      </w:pPr>
      <w:r w:rsidRPr="003F6E6F">
        <w:rPr>
          <w:rFonts w:asciiTheme="minorHAnsi" w:hAnsiTheme="minorHAnsi" w:cstheme="minorHAnsi"/>
          <w:sz w:val="24"/>
          <w:szCs w:val="24"/>
        </w:rPr>
        <w:br/>
      </w:r>
    </w:p>
    <w:p w14:paraId="04F5AF71" w14:textId="77777777" w:rsidR="00734270" w:rsidRPr="009F74FD" w:rsidRDefault="00D702DB">
      <w:pPr>
        <w:numPr>
          <w:ilvl w:val="0"/>
          <w:numId w:val="1"/>
        </w:numPr>
        <w:spacing w:after="285"/>
        <w:ind w:hanging="690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>Ongoing</w:t>
      </w:r>
      <w:r w:rsidR="00834BA4" w:rsidRPr="009F74FD">
        <w:rPr>
          <w:rFonts w:asciiTheme="minorHAnsi" w:hAnsiTheme="minorHAnsi" w:cstheme="minorHAnsi"/>
          <w:sz w:val="24"/>
          <w:szCs w:val="24"/>
        </w:rPr>
        <w:t xml:space="preserve"> Items</w:t>
      </w:r>
    </w:p>
    <w:p w14:paraId="30472D88" w14:textId="0A5E315D" w:rsidR="00EF5CC4" w:rsidRDefault="00B11969" w:rsidP="00EF5CC4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 w:rsidRPr="009F74FD">
        <w:rPr>
          <w:rFonts w:asciiTheme="minorHAnsi" w:hAnsiTheme="minorHAnsi" w:cstheme="minorHAnsi"/>
          <w:sz w:val="24"/>
          <w:szCs w:val="24"/>
        </w:rPr>
        <w:t xml:space="preserve">OHCA </w:t>
      </w:r>
      <w:r w:rsidR="00050D6C" w:rsidRPr="009F74FD">
        <w:rPr>
          <w:rFonts w:asciiTheme="minorHAnsi" w:hAnsiTheme="minorHAnsi" w:cstheme="minorHAnsi"/>
          <w:sz w:val="24"/>
          <w:szCs w:val="24"/>
        </w:rPr>
        <w:t xml:space="preserve">Workforce Roadmap </w:t>
      </w:r>
    </w:p>
    <w:p w14:paraId="1D9BE841" w14:textId="7C086B90" w:rsidR="002C7E04" w:rsidRDefault="002C7E04" w:rsidP="002C7E04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CMP Grant</w:t>
      </w:r>
      <w:r w:rsidR="003F6E6F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3F6E6F" w:rsidRPr="003F6E6F">
          <w:rPr>
            <w:rStyle w:val="Hyperlink"/>
            <w:rFonts w:asciiTheme="minorHAnsi" w:hAnsiTheme="minorHAnsi" w:cstheme="minorHAnsi"/>
            <w:sz w:val="24"/>
            <w:szCs w:val="24"/>
          </w:rPr>
          <w:t>Announcement</w:t>
        </w:r>
      </w:hyperlink>
    </w:p>
    <w:p w14:paraId="0E7BF9A1" w14:textId="53184499" w:rsidR="002C7E04" w:rsidRPr="00EF7132" w:rsidRDefault="00B823C2" w:rsidP="00EF7132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OHCA Workforce Budget Proposal</w:t>
      </w:r>
      <w:r w:rsidRPr="00EF7132">
        <w:rPr>
          <w:rFonts w:asciiTheme="minorHAnsi" w:hAnsiTheme="minorHAnsi" w:cstheme="minorHAnsi"/>
          <w:sz w:val="24"/>
          <w:szCs w:val="24"/>
        </w:rPr>
        <w:br/>
      </w:r>
    </w:p>
    <w:p w14:paraId="2D4437B3" w14:textId="0D30577D" w:rsidR="00B823C2" w:rsidRDefault="00B823C2" w:rsidP="00B823C2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Business</w:t>
      </w:r>
    </w:p>
    <w:p w14:paraId="60E53195" w14:textId="0C48BE84" w:rsidR="00EF7132" w:rsidRDefault="00EF7132" w:rsidP="00B823C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AHCA 2024 Access to Care </w:t>
      </w:r>
      <w:hyperlink r:id="rId10" w:history="1">
        <w:r w:rsidRPr="00EF7132">
          <w:rPr>
            <w:rStyle w:val="Hyperlink"/>
            <w:rFonts w:asciiTheme="minorHAnsi" w:hAnsiTheme="minorHAnsi" w:cstheme="minorHAnsi"/>
            <w:sz w:val="24"/>
            <w:szCs w:val="24"/>
          </w:rPr>
          <w:t>Report</w:t>
        </w:r>
      </w:hyperlink>
    </w:p>
    <w:p w14:paraId="7479236C" w14:textId="31A28E6E" w:rsidR="00182051" w:rsidRDefault="00EF7132" w:rsidP="00B823C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Excel Academy Technical Assistance </w:t>
      </w:r>
      <w:hyperlink r:id="rId11" w:history="1">
        <w:r w:rsidRPr="00AB6422">
          <w:rPr>
            <w:rStyle w:val="Hyperlink"/>
            <w:rFonts w:asciiTheme="minorHAnsi" w:hAnsiTheme="minorHAnsi" w:cstheme="minorHAnsi"/>
            <w:sz w:val="24"/>
            <w:szCs w:val="24"/>
          </w:rPr>
          <w:t>Program</w:t>
        </w:r>
      </w:hyperlink>
    </w:p>
    <w:p w14:paraId="452B20F2" w14:textId="36DF2D4A" w:rsidR="00AB6422" w:rsidRPr="009F74FD" w:rsidRDefault="00AB6422" w:rsidP="00B823C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BWC Better You, Better Ohio </w:t>
      </w:r>
      <w:hyperlink r:id="rId12" w:history="1">
        <w:r w:rsidRPr="00AB6422">
          <w:rPr>
            <w:rStyle w:val="Hyperlink"/>
            <w:rFonts w:asciiTheme="minorHAnsi" w:hAnsiTheme="minorHAnsi" w:cstheme="minorHAnsi"/>
            <w:sz w:val="24"/>
            <w:szCs w:val="24"/>
          </w:rPr>
          <w:t>Program</w:t>
        </w:r>
      </w:hyperlink>
    </w:p>
    <w:p w14:paraId="640AE084" w14:textId="7947966E" w:rsidR="00EC3F66" w:rsidRPr="009F74FD" w:rsidRDefault="00EC3F66" w:rsidP="00B823C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5B63EE" w14:textId="4DA8A196" w:rsidR="00734270" w:rsidRDefault="00D702DB" w:rsidP="00B122E9">
      <w:pPr>
        <w:numPr>
          <w:ilvl w:val="0"/>
          <w:numId w:val="1"/>
        </w:numPr>
        <w:spacing w:after="277" w:line="265" w:lineRule="auto"/>
        <w:ind w:hanging="690"/>
      </w:pPr>
      <w:r w:rsidRPr="00B122E9">
        <w:rPr>
          <w:sz w:val="24"/>
        </w:rPr>
        <w:t xml:space="preserve">Adjournment </w:t>
      </w:r>
      <w:r w:rsidR="00B122E9">
        <w:rPr>
          <w:sz w:val="24"/>
        </w:rPr>
        <w:br/>
      </w:r>
      <w:r w:rsidR="00B122E9">
        <w:rPr>
          <w:sz w:val="24"/>
        </w:rPr>
        <w:br/>
      </w:r>
      <w:r w:rsidRPr="00B122E9">
        <w:rPr>
          <w:sz w:val="24"/>
          <w:u w:val="single" w:color="000000"/>
        </w:rPr>
        <w:t>Next meeting</w:t>
      </w:r>
      <w:r w:rsidRPr="00B122E9">
        <w:rPr>
          <w:sz w:val="24"/>
        </w:rPr>
        <w:t>:</w:t>
      </w:r>
      <w:r w:rsidRPr="00B122E9">
        <w:rPr>
          <w:sz w:val="24"/>
        </w:rPr>
        <w:tab/>
      </w:r>
      <w:r w:rsidR="00EF7132">
        <w:rPr>
          <w:color w:val="auto"/>
          <w:sz w:val="24"/>
        </w:rPr>
        <w:t>October 14</w:t>
      </w:r>
      <w:r w:rsidRPr="003F3AB5">
        <w:rPr>
          <w:color w:val="auto"/>
          <w:sz w:val="24"/>
        </w:rPr>
        <w:t>, 202</w:t>
      </w:r>
      <w:r w:rsidR="001C3C3D">
        <w:rPr>
          <w:color w:val="auto"/>
          <w:sz w:val="24"/>
        </w:rPr>
        <w:t>4</w:t>
      </w:r>
      <w:r w:rsidRPr="003F3AB5">
        <w:rPr>
          <w:color w:val="auto"/>
          <w:sz w:val="24"/>
        </w:rPr>
        <w:t>, 1:00 p.m.</w:t>
      </w:r>
    </w:p>
    <w:sectPr w:rsidR="00734270" w:rsidSect="005E483C">
      <w:pgSz w:w="12240" w:h="15840"/>
      <w:pgMar w:top="540" w:right="2572" w:bottom="5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18AB"/>
    <w:multiLevelType w:val="hybridMultilevel"/>
    <w:tmpl w:val="2D0CB066"/>
    <w:lvl w:ilvl="0" w:tplc="2118F180">
      <w:start w:val="1"/>
      <w:numFmt w:val="lowerLetter"/>
      <w:lvlText w:val="%1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B2088"/>
    <w:multiLevelType w:val="hybridMultilevel"/>
    <w:tmpl w:val="27FE8846"/>
    <w:lvl w:ilvl="0" w:tplc="04090019">
      <w:start w:val="1"/>
      <w:numFmt w:val="lowerLetter"/>
      <w:lvlText w:val="%1."/>
      <w:lvlJc w:val="left"/>
      <w:pPr>
        <w:ind w:left="7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8E5EC4"/>
    <w:multiLevelType w:val="multilevel"/>
    <w:tmpl w:val="BC9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0"/>
    <w:rsid w:val="00001A5F"/>
    <w:rsid w:val="000328D6"/>
    <w:rsid w:val="00035C4E"/>
    <w:rsid w:val="000467B1"/>
    <w:rsid w:val="00050D6C"/>
    <w:rsid w:val="000830D2"/>
    <w:rsid w:val="000865C9"/>
    <w:rsid w:val="000B34EF"/>
    <w:rsid w:val="000C5EBF"/>
    <w:rsid w:val="000E3CDA"/>
    <w:rsid w:val="0010487E"/>
    <w:rsid w:val="00177CD4"/>
    <w:rsid w:val="00180D20"/>
    <w:rsid w:val="00182051"/>
    <w:rsid w:val="00187BED"/>
    <w:rsid w:val="001C3C3D"/>
    <w:rsid w:val="001E3375"/>
    <w:rsid w:val="001F01B8"/>
    <w:rsid w:val="0023530E"/>
    <w:rsid w:val="00290684"/>
    <w:rsid w:val="002A5E1E"/>
    <w:rsid w:val="002C63CA"/>
    <w:rsid w:val="002C7E04"/>
    <w:rsid w:val="0030396C"/>
    <w:rsid w:val="00306284"/>
    <w:rsid w:val="00310ACE"/>
    <w:rsid w:val="00313035"/>
    <w:rsid w:val="00314B8A"/>
    <w:rsid w:val="003216C0"/>
    <w:rsid w:val="0037195A"/>
    <w:rsid w:val="003B7DD6"/>
    <w:rsid w:val="003E60B8"/>
    <w:rsid w:val="003F3065"/>
    <w:rsid w:val="003F3AB5"/>
    <w:rsid w:val="003F6E6F"/>
    <w:rsid w:val="004077A7"/>
    <w:rsid w:val="0041174D"/>
    <w:rsid w:val="00467B91"/>
    <w:rsid w:val="00482A76"/>
    <w:rsid w:val="00496E7D"/>
    <w:rsid w:val="004B27FA"/>
    <w:rsid w:val="004B2DC0"/>
    <w:rsid w:val="00510CBD"/>
    <w:rsid w:val="005136A1"/>
    <w:rsid w:val="005177E1"/>
    <w:rsid w:val="00531FC6"/>
    <w:rsid w:val="00577728"/>
    <w:rsid w:val="00587C40"/>
    <w:rsid w:val="005A3C9C"/>
    <w:rsid w:val="005E068F"/>
    <w:rsid w:val="005E483C"/>
    <w:rsid w:val="005E7BBF"/>
    <w:rsid w:val="005F69A2"/>
    <w:rsid w:val="00607106"/>
    <w:rsid w:val="00626917"/>
    <w:rsid w:val="006501FE"/>
    <w:rsid w:val="00660950"/>
    <w:rsid w:val="00681151"/>
    <w:rsid w:val="006A7A91"/>
    <w:rsid w:val="006D3341"/>
    <w:rsid w:val="00703DFE"/>
    <w:rsid w:val="007077E6"/>
    <w:rsid w:val="00710167"/>
    <w:rsid w:val="007319CB"/>
    <w:rsid w:val="00734270"/>
    <w:rsid w:val="007E1FE3"/>
    <w:rsid w:val="00834BA4"/>
    <w:rsid w:val="00883922"/>
    <w:rsid w:val="00884AAC"/>
    <w:rsid w:val="00892372"/>
    <w:rsid w:val="00893262"/>
    <w:rsid w:val="008B648F"/>
    <w:rsid w:val="008B6D15"/>
    <w:rsid w:val="008D0ECA"/>
    <w:rsid w:val="009409C9"/>
    <w:rsid w:val="00962A8F"/>
    <w:rsid w:val="0098557B"/>
    <w:rsid w:val="009C7966"/>
    <w:rsid w:val="009D2D7A"/>
    <w:rsid w:val="009E4EFD"/>
    <w:rsid w:val="009F0A4E"/>
    <w:rsid w:val="009F74FD"/>
    <w:rsid w:val="009F7AFB"/>
    <w:rsid w:val="00A74EA6"/>
    <w:rsid w:val="00A80C86"/>
    <w:rsid w:val="00A81824"/>
    <w:rsid w:val="00A8581C"/>
    <w:rsid w:val="00A97E1D"/>
    <w:rsid w:val="00AB6422"/>
    <w:rsid w:val="00B11969"/>
    <w:rsid w:val="00B122E9"/>
    <w:rsid w:val="00B24AE5"/>
    <w:rsid w:val="00B355C5"/>
    <w:rsid w:val="00B46925"/>
    <w:rsid w:val="00B772AF"/>
    <w:rsid w:val="00B816F9"/>
    <w:rsid w:val="00B823C2"/>
    <w:rsid w:val="00BA36B5"/>
    <w:rsid w:val="00BB7525"/>
    <w:rsid w:val="00C12C4D"/>
    <w:rsid w:val="00C14E83"/>
    <w:rsid w:val="00C21018"/>
    <w:rsid w:val="00C47CD2"/>
    <w:rsid w:val="00C56523"/>
    <w:rsid w:val="00CB6CB1"/>
    <w:rsid w:val="00D042A1"/>
    <w:rsid w:val="00D702DB"/>
    <w:rsid w:val="00D74A1A"/>
    <w:rsid w:val="00D97288"/>
    <w:rsid w:val="00DA0AE9"/>
    <w:rsid w:val="00DA1AEF"/>
    <w:rsid w:val="00E25886"/>
    <w:rsid w:val="00E33D76"/>
    <w:rsid w:val="00E34733"/>
    <w:rsid w:val="00E878F0"/>
    <w:rsid w:val="00EA7F53"/>
    <w:rsid w:val="00EB7A41"/>
    <w:rsid w:val="00EB7E7F"/>
    <w:rsid w:val="00EC3F66"/>
    <w:rsid w:val="00EE1629"/>
    <w:rsid w:val="00EF5CC4"/>
    <w:rsid w:val="00EF648F"/>
    <w:rsid w:val="00EF7132"/>
    <w:rsid w:val="00FC2455"/>
    <w:rsid w:val="00FC2F5A"/>
    <w:rsid w:val="00FE50C1"/>
    <w:rsid w:val="00FE718E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D2CFA"/>
  <w15:docId w15:val="{09D80F4B-D8D9-4781-B1C5-A8317C2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BB7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0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55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7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92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drop/n-24-6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data.ohca.skyoffices.com/webdata/News%20Bites/Ryan%20noncompete%20final%20decision.pdf" TargetMode="External"/><Relationship Id="rId12" Type="http://schemas.openxmlformats.org/officeDocument/2006/relationships/hyperlink" Target="https://info.bwc.ohio.gov/for-employers/incentive-programs/better-you-better-ohio-health-and-wellness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data.ohca.skyoffices.com/webdata/News%20Bites/Summary%20of%20Provisions%20of%20SB%20144.pdf" TargetMode="External"/><Relationship Id="rId11" Type="http://schemas.openxmlformats.org/officeDocument/2006/relationships/hyperlink" Target="https://aging.ohio.gov/agencies-and-service-providers/technical-assistance/excel" TargetMode="External"/><Relationship Id="rId5" Type="http://schemas.openxmlformats.org/officeDocument/2006/relationships/hyperlink" Target="https://search-prod.lis.state.oh.us/solarapi/v1/general_assembly_135/bills/sb144/EN/05/sb144_05_EN?format=pdf" TargetMode="External"/><Relationship Id="rId10" Type="http://schemas.openxmlformats.org/officeDocument/2006/relationships/hyperlink" Target="https://www.ahcancal.org/News-and-Communications/Fact-Sheets/FactSheets/AHCA%20Access%20to%20Care%20Report%202024%20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data.ohca.skyoffices.com/webdata/News%20Bites/SFY25.funding%20announcement.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Hart</cp:lastModifiedBy>
  <cp:revision>2</cp:revision>
  <cp:lastPrinted>2024-04-15T13:19:00Z</cp:lastPrinted>
  <dcterms:created xsi:type="dcterms:W3CDTF">2024-09-09T13:05:00Z</dcterms:created>
  <dcterms:modified xsi:type="dcterms:W3CDTF">2024-09-09T13:05:00Z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d8c0bc4e5d99b78711f95a8c1ede72c28d70959f993c3abe0af74b3e68e50227</vt:lpwstr>
  </property>
</Properties>
</file>