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86A7E" w14:textId="24BD02B6" w:rsidR="00D213E8" w:rsidRPr="00BA72DE" w:rsidRDefault="00CF5DAF" w:rsidP="00D213E8">
      <w:pPr>
        <w:spacing w:after="0"/>
        <w:rPr>
          <w:b/>
          <w:sz w:val="10"/>
          <w:szCs w:val="10"/>
        </w:rPr>
      </w:pPr>
      <w:r w:rsidRPr="00BA72DE">
        <w:rPr>
          <w:b/>
          <w:noProof/>
          <w:sz w:val="10"/>
          <w:szCs w:val="10"/>
        </w:rPr>
        <mc:AlternateContent>
          <mc:Choice Requires="wps">
            <w:drawing>
              <wp:anchor distT="0" distB="0" distL="114300" distR="114300" simplePos="0" relativeHeight="251659264" behindDoc="0" locked="0" layoutInCell="1" allowOverlap="1" wp14:anchorId="1688E203" wp14:editId="7C231A63">
                <wp:simplePos x="0" y="0"/>
                <wp:positionH relativeFrom="column">
                  <wp:posOffset>266700</wp:posOffset>
                </wp:positionH>
                <wp:positionV relativeFrom="paragraph">
                  <wp:posOffset>-267970</wp:posOffset>
                </wp:positionV>
                <wp:extent cx="658495" cy="1233805"/>
                <wp:effectExtent l="17145" t="8255" r="31750" b="31750"/>
                <wp:wrapSquare wrapText="bothSides"/>
                <wp:docPr id="1" name="Text Box 1"/>
                <wp:cNvGraphicFramePr/>
                <a:graphic xmlns:a="http://schemas.openxmlformats.org/drawingml/2006/main">
                  <a:graphicData uri="http://schemas.microsoft.com/office/word/2010/wordprocessingShape">
                    <wps:wsp>
                      <wps:cNvSpPr txBox="1"/>
                      <wps:spPr>
                        <a:xfrm rot="5400000">
                          <a:off x="0" y="0"/>
                          <a:ext cx="658495" cy="1233805"/>
                        </a:xfrm>
                        <a:prstGeom prst="rect">
                          <a:avLst/>
                        </a:prstGeom>
                        <a:noFill/>
                        <a:ln w="381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88E203" id="_x0000_t202" coordsize="21600,21600" o:spt="202" path="m,l,21600r21600,l21600,xe">
                <v:stroke joinstyle="miter"/>
                <v:path gradientshapeok="t" o:connecttype="rect"/>
              </v:shapetype>
              <v:shape id="Text Box 1" o:spid="_x0000_s1026" type="#_x0000_t202" style="position:absolute;margin-left:21pt;margin-top:-21.1pt;width:51.85pt;height:97.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" filled="f" strokecolor="black [3213]" strokeweight="3pt">
                <v:textbox style="layout-flow:vertical;mso-layout-flow-alt:bottom-to-top">
                  <w:txbxContent>
                    <w:p w14:paraId="12E9E589" w14:textId="77777777" w:rsidR="009D3679" w:rsidRPr="00B6441B" w:rsidRDefault="009D3679" w:rsidP="00C844FD">
                      <w:pPr>
                        <w:spacing w:after="0"/>
                        <w:jc w:val="center"/>
                        <w:rPr>
                          <w:rFonts w:ascii="Impact" w:hAnsi="Impact"/>
                          <w:b/>
                          <w:sz w:val="30"/>
                          <w:szCs w:val="30"/>
                        </w:rPr>
                      </w:pPr>
                      <w:r w:rsidRPr="00B6441B">
                        <w:rPr>
                          <w:rFonts w:ascii="Impact" w:hAnsi="Impact"/>
                          <w:b/>
                          <w:sz w:val="30"/>
                          <w:szCs w:val="30"/>
                        </w:rPr>
                        <w:t>Blueprint</w:t>
                      </w:r>
                    </w:p>
                    <w:p w14:paraId="1D6B0144" w14:textId="699EFA01" w:rsidR="00C844FD" w:rsidRPr="00CF5DAF" w:rsidRDefault="00BA72DE" w:rsidP="00C844FD">
                      <w:pPr>
                        <w:spacing w:after="0"/>
                        <w:jc w:val="center"/>
                        <w:rPr>
                          <w:rFonts w:ascii="Impact" w:hAnsi="Impact"/>
                          <w:b/>
                          <w:sz w:val="32"/>
                          <w:szCs w:val="32"/>
                        </w:rPr>
                      </w:pPr>
                      <w:r w:rsidRPr="009D3679">
                        <w:rPr>
                          <w:rFonts w:ascii="Impact" w:hAnsi="Impact"/>
                          <w:b/>
                          <w:sz w:val="24"/>
                          <w:szCs w:val="24"/>
                        </w:rPr>
                        <w:t>R</w:t>
                      </w:r>
                      <w:r w:rsidR="009D3679" w:rsidRPr="009D3679">
                        <w:rPr>
                          <w:rFonts w:ascii="Impact" w:hAnsi="Impact"/>
                          <w:b/>
                          <w:sz w:val="24"/>
                          <w:szCs w:val="24"/>
                        </w:rPr>
                        <w:t>ecommendation</w:t>
                      </w:r>
                    </w:p>
                  </w:txbxContent>
                </v:textbox>
                <w10:wrap type="square"/>
              </v:shape>
            </w:pict>
          </mc:Fallback>
        </mc:AlternateContent>
      </w:r>
    </w:p>
    <w:tbl>
      <w:tblPr>
        <w:tblStyle w:val="TableGrid"/>
        <w:tblW w:w="0" w:type="auto"/>
        <w:tblInd w:w="85" w:type="dxa"/>
        <w:tblLook w:val="04A0" w:firstRow="1" w:lastRow="0" w:firstColumn="1" w:lastColumn="0" w:noHBand="0" w:noVBand="1"/>
      </w:tblPr>
      <w:tblGrid>
        <w:gridCol w:w="2502"/>
        <w:gridCol w:w="4788"/>
      </w:tblGrid>
      <w:tr w:rsidR="00D9343C" w14:paraId="2708D667" w14:textId="77777777" w:rsidTr="00C6370C">
        <w:trPr>
          <w:trHeight w:val="305"/>
        </w:trPr>
        <w:tc>
          <w:tcPr>
            <w:tcW w:w="2502" w:type="dxa"/>
            <w:shd w:val="clear" w:color="auto" w:fill="F2F2F2" w:themeFill="background1" w:themeFillShade="F2"/>
          </w:tcPr>
          <w:p w14:paraId="751A1CA4" w14:textId="08FFE496" w:rsidR="00B3218F" w:rsidRDefault="009D3679" w:rsidP="00D213E8">
            <w:pPr>
              <w:rPr>
                <w:b/>
              </w:rPr>
            </w:pPr>
            <w:r>
              <w:rPr>
                <w:b/>
              </w:rPr>
              <w:t>Recommendation</w:t>
            </w:r>
            <w:r w:rsidR="0071356A">
              <w:rPr>
                <w:b/>
              </w:rPr>
              <w:t xml:space="preserve"> Title:</w:t>
            </w:r>
          </w:p>
        </w:tc>
        <w:tc>
          <w:tcPr>
            <w:tcW w:w="4788" w:type="dxa"/>
            <w:shd w:val="clear" w:color="auto" w:fill="F2F2F2" w:themeFill="background1" w:themeFillShade="F2"/>
          </w:tcPr>
          <w:p w14:paraId="05C9BA9D" w14:textId="5D26F43C" w:rsidR="00B3218F" w:rsidRPr="00B3218F" w:rsidRDefault="008C43D8" w:rsidP="00D213E8">
            <w:r>
              <w:rPr>
                <w:iCs/>
              </w:rPr>
              <w:t>Education and Access Resources</w:t>
            </w:r>
          </w:p>
        </w:tc>
      </w:tr>
      <w:tr w:rsidR="00D9343C" w14:paraId="6071ECEC" w14:textId="77777777" w:rsidTr="00C6370C">
        <w:tc>
          <w:tcPr>
            <w:tcW w:w="2502" w:type="dxa"/>
          </w:tcPr>
          <w:p w14:paraId="1915FE32" w14:textId="18713799" w:rsidR="00785540" w:rsidRDefault="009D3679" w:rsidP="00D213E8">
            <w:pPr>
              <w:rPr>
                <w:b/>
              </w:rPr>
            </w:pPr>
            <w:r>
              <w:rPr>
                <w:b/>
              </w:rPr>
              <w:t>Sub-Committee</w:t>
            </w:r>
          </w:p>
        </w:tc>
        <w:tc>
          <w:tcPr>
            <w:tcW w:w="4788" w:type="dxa"/>
          </w:tcPr>
          <w:p w14:paraId="7BC5704B" w14:textId="2AB58BE0" w:rsidR="00785540" w:rsidRDefault="00BC2B1F" w:rsidP="00D213E8">
            <w:r>
              <w:t xml:space="preserve">Transportation </w:t>
            </w:r>
          </w:p>
        </w:tc>
      </w:tr>
      <w:tr w:rsidR="00D9343C" w14:paraId="3C9B856D" w14:textId="77777777" w:rsidTr="00C6370C">
        <w:tc>
          <w:tcPr>
            <w:tcW w:w="2502" w:type="dxa"/>
          </w:tcPr>
          <w:p w14:paraId="0D9B075C" w14:textId="03D46AAD" w:rsidR="00B3218F" w:rsidRDefault="00BE2CF0" w:rsidP="00D213E8">
            <w:pPr>
              <w:rPr>
                <w:b/>
              </w:rPr>
            </w:pPr>
            <w:r>
              <w:rPr>
                <w:b/>
              </w:rPr>
              <w:t>Recommendation #</w:t>
            </w:r>
          </w:p>
        </w:tc>
        <w:tc>
          <w:tcPr>
            <w:tcW w:w="4788" w:type="dxa"/>
          </w:tcPr>
          <w:p w14:paraId="0F75FDEF" w14:textId="673F20F9" w:rsidR="00B3218F" w:rsidRPr="00B3218F" w:rsidRDefault="00BE2CF0" w:rsidP="00D213E8">
            <w:r>
              <w:t>Identification Number</w:t>
            </w:r>
          </w:p>
        </w:tc>
      </w:tr>
    </w:tbl>
    <w:p w14:paraId="287E1C21" w14:textId="77777777" w:rsidR="00D213E8" w:rsidRPr="009F3F69" w:rsidRDefault="00D213E8" w:rsidP="00D213E8">
      <w:pPr>
        <w:spacing w:after="0"/>
        <w:rPr>
          <w:b/>
          <w:sz w:val="6"/>
          <w:szCs w:val="6"/>
        </w:rPr>
      </w:pPr>
    </w:p>
    <w:p w14:paraId="0C2E08E8" w14:textId="6134ABEE" w:rsidR="00C844FD" w:rsidRPr="00DE780F" w:rsidRDefault="00C844FD" w:rsidP="00D213E8">
      <w:pPr>
        <w:spacing w:after="0"/>
        <w:rPr>
          <w:iCs/>
          <w:sz w:val="10"/>
          <w:szCs w:val="10"/>
        </w:rPr>
      </w:pPr>
    </w:p>
    <w:tbl>
      <w:tblPr>
        <w:tblStyle w:val="TableGrid"/>
        <w:tblW w:w="0" w:type="auto"/>
        <w:tblLook w:val="04A0" w:firstRow="1" w:lastRow="0" w:firstColumn="1" w:lastColumn="0" w:noHBand="0" w:noVBand="1"/>
      </w:tblPr>
      <w:tblGrid>
        <w:gridCol w:w="1705"/>
        <w:gridCol w:w="2700"/>
        <w:gridCol w:w="2430"/>
        <w:gridCol w:w="1170"/>
        <w:gridCol w:w="1530"/>
      </w:tblGrid>
      <w:tr w:rsidR="00851AC4" w:rsidRPr="00851AC4" w14:paraId="15309111" w14:textId="77777777" w:rsidTr="00C6370C">
        <w:tc>
          <w:tcPr>
            <w:tcW w:w="1705" w:type="dxa"/>
            <w:shd w:val="clear" w:color="auto" w:fill="F2F2F2" w:themeFill="background1" w:themeFillShade="F2"/>
          </w:tcPr>
          <w:p w14:paraId="09705F16" w14:textId="1CE51C26" w:rsidR="00851AC4" w:rsidRPr="00851AC4" w:rsidRDefault="00851AC4" w:rsidP="00814079">
            <w:pPr>
              <w:jc w:val="center"/>
              <w:rPr>
                <w:b/>
                <w:bCs/>
                <w:iCs/>
              </w:rPr>
            </w:pPr>
            <w:r w:rsidRPr="00851AC4">
              <w:rPr>
                <w:b/>
                <w:bCs/>
                <w:iCs/>
              </w:rPr>
              <w:t>Program</w:t>
            </w:r>
          </w:p>
        </w:tc>
        <w:tc>
          <w:tcPr>
            <w:tcW w:w="2700" w:type="dxa"/>
            <w:shd w:val="clear" w:color="auto" w:fill="F2F2F2" w:themeFill="background1" w:themeFillShade="F2"/>
          </w:tcPr>
          <w:p w14:paraId="36FC8D1C" w14:textId="3EFFB86F" w:rsidR="00851AC4" w:rsidRPr="00851AC4" w:rsidRDefault="00851AC4" w:rsidP="00814079">
            <w:pPr>
              <w:jc w:val="center"/>
              <w:rPr>
                <w:b/>
                <w:bCs/>
                <w:iCs/>
              </w:rPr>
            </w:pPr>
            <w:r w:rsidRPr="00851AC4">
              <w:rPr>
                <w:b/>
                <w:bCs/>
                <w:iCs/>
              </w:rPr>
              <w:t>Function/Service</w:t>
            </w:r>
          </w:p>
        </w:tc>
        <w:tc>
          <w:tcPr>
            <w:tcW w:w="2430" w:type="dxa"/>
            <w:shd w:val="clear" w:color="auto" w:fill="F2F2F2" w:themeFill="background1" w:themeFillShade="F2"/>
          </w:tcPr>
          <w:p w14:paraId="11BE34E8" w14:textId="1449B45B" w:rsidR="00851AC4" w:rsidRPr="00851AC4" w:rsidRDefault="00851AC4" w:rsidP="00814079">
            <w:pPr>
              <w:jc w:val="center"/>
              <w:rPr>
                <w:b/>
                <w:bCs/>
                <w:iCs/>
              </w:rPr>
            </w:pPr>
            <w:r w:rsidRPr="00851AC4">
              <w:rPr>
                <w:b/>
                <w:bCs/>
                <w:iCs/>
              </w:rPr>
              <w:t>Statutory</w:t>
            </w:r>
            <w:r w:rsidR="00814079">
              <w:rPr>
                <w:b/>
                <w:bCs/>
                <w:iCs/>
              </w:rPr>
              <w:t xml:space="preserve"> / Rule</w:t>
            </w:r>
            <w:r w:rsidRPr="00851AC4">
              <w:rPr>
                <w:b/>
                <w:bCs/>
                <w:iCs/>
              </w:rPr>
              <w:t xml:space="preserve"> Change</w:t>
            </w:r>
            <w:r w:rsidR="00814079">
              <w:rPr>
                <w:b/>
                <w:bCs/>
                <w:iCs/>
              </w:rPr>
              <w:t xml:space="preserve">          Ohio Revised Code Cite</w:t>
            </w:r>
          </w:p>
        </w:tc>
        <w:tc>
          <w:tcPr>
            <w:tcW w:w="1170" w:type="dxa"/>
            <w:shd w:val="clear" w:color="auto" w:fill="F2F2F2" w:themeFill="background1" w:themeFillShade="F2"/>
          </w:tcPr>
          <w:p w14:paraId="49005191" w14:textId="371EC565" w:rsidR="00851AC4" w:rsidRPr="00851AC4" w:rsidRDefault="00851AC4" w:rsidP="00814079">
            <w:pPr>
              <w:jc w:val="center"/>
              <w:rPr>
                <w:b/>
                <w:bCs/>
                <w:iCs/>
              </w:rPr>
            </w:pPr>
            <w:r w:rsidRPr="00851AC4">
              <w:rPr>
                <w:b/>
                <w:bCs/>
                <w:iCs/>
              </w:rPr>
              <w:t>Driver Impact</w:t>
            </w:r>
          </w:p>
        </w:tc>
        <w:tc>
          <w:tcPr>
            <w:tcW w:w="1530" w:type="dxa"/>
            <w:shd w:val="clear" w:color="auto" w:fill="F2F2F2" w:themeFill="background1" w:themeFillShade="F2"/>
          </w:tcPr>
          <w:p w14:paraId="2C4604BD" w14:textId="37D0DD56" w:rsidR="00851AC4" w:rsidRPr="00851AC4" w:rsidRDefault="00814079" w:rsidP="00814079">
            <w:pPr>
              <w:jc w:val="center"/>
              <w:rPr>
                <w:b/>
                <w:bCs/>
                <w:iCs/>
              </w:rPr>
            </w:pPr>
            <w:r>
              <w:rPr>
                <w:b/>
                <w:bCs/>
                <w:iCs/>
              </w:rPr>
              <w:t xml:space="preserve">Priority Status </w:t>
            </w:r>
            <w:r w:rsidRPr="00C11136">
              <w:rPr>
                <w:b/>
                <w:bCs/>
                <w:iCs/>
                <w:sz w:val="20"/>
                <w:szCs w:val="20"/>
              </w:rPr>
              <w:t>H=High, M=Medium, L=Low</w:t>
            </w:r>
          </w:p>
        </w:tc>
      </w:tr>
      <w:tr w:rsidR="00851AC4" w14:paraId="5639116F" w14:textId="77777777" w:rsidTr="00C6370C">
        <w:tc>
          <w:tcPr>
            <w:tcW w:w="1705" w:type="dxa"/>
          </w:tcPr>
          <w:p w14:paraId="2F9BB7B1" w14:textId="77777777" w:rsidR="00851AC4" w:rsidRDefault="00851AC4" w:rsidP="00D213E8">
            <w:pPr>
              <w:rPr>
                <w:iCs/>
              </w:rPr>
            </w:pPr>
          </w:p>
          <w:p w14:paraId="0339FAD1" w14:textId="0A746D8F" w:rsidR="00C11136" w:rsidRDefault="00C11136" w:rsidP="00D213E8">
            <w:pPr>
              <w:rPr>
                <w:iCs/>
              </w:rPr>
            </w:pPr>
          </w:p>
        </w:tc>
        <w:tc>
          <w:tcPr>
            <w:tcW w:w="2700" w:type="dxa"/>
          </w:tcPr>
          <w:p w14:paraId="6257DBE5" w14:textId="77777777" w:rsidR="00851AC4" w:rsidRDefault="00851AC4" w:rsidP="00D213E8">
            <w:pPr>
              <w:rPr>
                <w:iCs/>
              </w:rPr>
            </w:pPr>
          </w:p>
        </w:tc>
        <w:tc>
          <w:tcPr>
            <w:tcW w:w="2430" w:type="dxa"/>
          </w:tcPr>
          <w:p w14:paraId="5F9BD455" w14:textId="77777777" w:rsidR="00851AC4" w:rsidRDefault="00851AC4" w:rsidP="00D213E8">
            <w:pPr>
              <w:rPr>
                <w:iCs/>
              </w:rPr>
            </w:pPr>
          </w:p>
        </w:tc>
        <w:tc>
          <w:tcPr>
            <w:tcW w:w="1170" w:type="dxa"/>
          </w:tcPr>
          <w:p w14:paraId="782DA02F" w14:textId="38EE34A6" w:rsidR="00851AC4" w:rsidRDefault="00B10860" w:rsidP="00D213E8">
            <w:pPr>
              <w:rPr>
                <w:iCs/>
              </w:rPr>
            </w:pPr>
            <w:r>
              <w:rPr>
                <w:iCs/>
              </w:rPr>
              <w:t>1</w:t>
            </w:r>
            <w:r w:rsidR="00C74FD9">
              <w:rPr>
                <w:iCs/>
              </w:rPr>
              <w:t>,2,3,4,6</w:t>
            </w:r>
          </w:p>
        </w:tc>
        <w:tc>
          <w:tcPr>
            <w:tcW w:w="1530" w:type="dxa"/>
          </w:tcPr>
          <w:p w14:paraId="09672D14" w14:textId="7CA80929" w:rsidR="00851AC4" w:rsidRDefault="00C74FD9" w:rsidP="00D213E8">
            <w:pPr>
              <w:rPr>
                <w:iCs/>
              </w:rPr>
            </w:pPr>
            <w:r>
              <w:rPr>
                <w:iCs/>
              </w:rPr>
              <w:t>H</w:t>
            </w:r>
          </w:p>
        </w:tc>
      </w:tr>
    </w:tbl>
    <w:p w14:paraId="1C6AC763" w14:textId="77777777" w:rsidR="00985E23" w:rsidRPr="00DE780F" w:rsidRDefault="00985E23"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EE99A97" w14:textId="77777777" w:rsidTr="12C5AF5D">
        <w:tc>
          <w:tcPr>
            <w:tcW w:w="2335" w:type="dxa"/>
            <w:shd w:val="clear" w:color="auto" w:fill="F2F2F2" w:themeFill="background1" w:themeFillShade="F2"/>
          </w:tcPr>
          <w:p w14:paraId="5F0230F2" w14:textId="537421B1" w:rsidR="009D3679" w:rsidRPr="00851AC4" w:rsidRDefault="00964D24" w:rsidP="00D213E8">
            <w:pPr>
              <w:rPr>
                <w:b/>
                <w:bCs/>
                <w:iCs/>
              </w:rPr>
            </w:pPr>
            <w:r w:rsidRPr="00851AC4">
              <w:rPr>
                <w:b/>
                <w:bCs/>
                <w:iCs/>
              </w:rPr>
              <w:t>Key Finding</w:t>
            </w:r>
          </w:p>
        </w:tc>
        <w:tc>
          <w:tcPr>
            <w:tcW w:w="7200" w:type="dxa"/>
          </w:tcPr>
          <w:p w14:paraId="6FB57CE1" w14:textId="41B0E648" w:rsidR="00B61C26" w:rsidRDefault="00B61C26" w:rsidP="00D213E8"/>
          <w:p w14:paraId="22B52127" w14:textId="2D0136F9" w:rsidR="0016158F" w:rsidRDefault="003B1F99" w:rsidP="0016158F">
            <w:r>
              <w:rPr>
                <w:iCs/>
              </w:rPr>
              <w:t>There are insufficient resources to assist individuals, families, county boards, and providers with navigating current transportation options.</w:t>
            </w:r>
            <w:r w:rsidR="00DC42EA">
              <w:rPr>
                <w:iCs/>
              </w:rPr>
              <w:t xml:space="preserve"> </w:t>
            </w:r>
            <w:r w:rsidR="0016158F">
              <w:t xml:space="preserve">On-demand and flexible transportation options are needed in order to meet around the clock needs (non-traditional-hours/evenings/weekends) in all areas of the state. This </w:t>
            </w:r>
            <w:r w:rsidR="00A426F0">
              <w:t xml:space="preserve">recommendation </w:t>
            </w:r>
            <w:r w:rsidR="0016158F">
              <w:t>would allow for individuals/families to have more control and choice</w:t>
            </w:r>
            <w:r w:rsidR="00A426F0">
              <w:t xml:space="preserve"> when navigating transportation options</w:t>
            </w:r>
            <w:r w:rsidR="0016158F">
              <w:t xml:space="preserve">. </w:t>
            </w:r>
          </w:p>
          <w:p w14:paraId="19C5A9EA" w14:textId="77777777" w:rsidR="0016158F" w:rsidRDefault="0016158F" w:rsidP="0016158F"/>
          <w:p w14:paraId="4F143A31" w14:textId="734184C4" w:rsidR="0016158F" w:rsidRDefault="0016158F" w:rsidP="0016158F">
            <w:r>
              <w:t xml:space="preserve">This </w:t>
            </w:r>
            <w:r w:rsidR="00A426F0">
              <w:t xml:space="preserve">recommendation </w:t>
            </w:r>
            <w:r>
              <w:t>address</w:t>
            </w:r>
            <w:r w:rsidR="00A426F0">
              <w:t>es</w:t>
            </w:r>
            <w:r>
              <w:t xml:space="preserve"> the transportation charter by expanding the availability of transportation to support a wider arena of non-</w:t>
            </w:r>
            <w:proofErr w:type="gramStart"/>
            <w:r>
              <w:t>work and work related</w:t>
            </w:r>
            <w:proofErr w:type="gramEnd"/>
            <w:r>
              <w:t xml:space="preserve"> ADS services, including for: </w:t>
            </w:r>
          </w:p>
          <w:p w14:paraId="56094EE1" w14:textId="77777777" w:rsidR="0016158F" w:rsidRDefault="0016158F" w:rsidP="0016158F">
            <w:pPr>
              <w:pStyle w:val="ListParagraph"/>
              <w:numPr>
                <w:ilvl w:val="0"/>
                <w:numId w:val="15"/>
              </w:numPr>
            </w:pPr>
            <w:r>
              <w:t>non-traditional hours, including weekends and holidays,</w:t>
            </w:r>
          </w:p>
          <w:p w14:paraId="3E23E8DA" w14:textId="77777777" w:rsidR="0016158F" w:rsidRDefault="0016158F" w:rsidP="0016158F">
            <w:pPr>
              <w:pStyle w:val="ListParagraph"/>
              <w:numPr>
                <w:ilvl w:val="0"/>
                <w:numId w:val="15"/>
              </w:numPr>
            </w:pPr>
            <w:r>
              <w:t xml:space="preserve">employment hours, including different shifts </w:t>
            </w:r>
          </w:p>
          <w:p w14:paraId="02A8C83E" w14:textId="77777777" w:rsidR="0016158F" w:rsidRPr="005B5FBA" w:rsidRDefault="0016158F" w:rsidP="0016158F">
            <w:pPr>
              <w:pStyle w:val="ListParagraph"/>
              <w:numPr>
                <w:ilvl w:val="0"/>
                <w:numId w:val="15"/>
              </w:numPr>
            </w:pPr>
            <w:r>
              <w:t xml:space="preserve">more spontaneous needs that support an individual’s independence </w:t>
            </w:r>
          </w:p>
          <w:p w14:paraId="721C9E16" w14:textId="2016AC38" w:rsidR="00152C82" w:rsidRDefault="00152C82" w:rsidP="00DC42EA">
            <w:pPr>
              <w:rPr>
                <w:iCs/>
              </w:rPr>
            </w:pPr>
          </w:p>
        </w:tc>
      </w:tr>
    </w:tbl>
    <w:p w14:paraId="7B0C1CA8" w14:textId="77777777"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2A1F34D" w14:textId="77777777" w:rsidTr="12C5AF5D">
        <w:tc>
          <w:tcPr>
            <w:tcW w:w="2335" w:type="dxa"/>
            <w:shd w:val="clear" w:color="auto" w:fill="F2F2F2" w:themeFill="background1" w:themeFillShade="F2"/>
          </w:tcPr>
          <w:p w14:paraId="1A5B0072" w14:textId="606EBE0A" w:rsidR="009D3679" w:rsidRPr="00851AC4" w:rsidRDefault="00964D24" w:rsidP="009F3C55">
            <w:pPr>
              <w:rPr>
                <w:b/>
                <w:bCs/>
                <w:iCs/>
              </w:rPr>
            </w:pPr>
            <w:r w:rsidRPr="00851AC4">
              <w:rPr>
                <w:b/>
                <w:bCs/>
                <w:iCs/>
              </w:rPr>
              <w:t>Recommendation Proposal</w:t>
            </w:r>
          </w:p>
        </w:tc>
        <w:tc>
          <w:tcPr>
            <w:tcW w:w="7200" w:type="dxa"/>
          </w:tcPr>
          <w:p w14:paraId="02D93EA7" w14:textId="57152293" w:rsidR="00B33645" w:rsidRDefault="00B33645" w:rsidP="00B33645">
            <w:pPr>
              <w:rPr>
                <w:iCs/>
              </w:rPr>
            </w:pPr>
            <w:r>
              <w:rPr>
                <w:iCs/>
              </w:rPr>
              <w:t>Transportation is a key barrier identified across the system.  Additional training and resources regarding available transportation options and funding will be offered collaboratively</w:t>
            </w:r>
            <w:r w:rsidR="007A368E">
              <w:rPr>
                <w:iCs/>
              </w:rPr>
              <w:t xml:space="preserve"> through an inter-agency agreement between DODD and ODOT</w:t>
            </w:r>
            <w:r>
              <w:rPr>
                <w:iCs/>
              </w:rPr>
              <w:t xml:space="preserve">.  </w:t>
            </w:r>
          </w:p>
          <w:p w14:paraId="6345338E" w14:textId="22E84853" w:rsidR="00B33645" w:rsidRDefault="00854802" w:rsidP="00B33645">
            <w:pPr>
              <w:rPr>
                <w:iCs/>
              </w:rPr>
            </w:pPr>
            <w:r>
              <w:rPr>
                <w:iCs/>
              </w:rPr>
              <w:t>-</w:t>
            </w:r>
            <w:r w:rsidR="006D0827">
              <w:rPr>
                <w:iCs/>
              </w:rPr>
              <w:t>Develop a statewide required training</w:t>
            </w:r>
            <w:r>
              <w:rPr>
                <w:iCs/>
              </w:rPr>
              <w:t xml:space="preserve"> and i</w:t>
            </w:r>
            <w:r w:rsidR="00B33645">
              <w:rPr>
                <w:iCs/>
              </w:rPr>
              <w:t xml:space="preserve">ncorporate </w:t>
            </w:r>
            <w:r>
              <w:rPr>
                <w:iCs/>
              </w:rPr>
              <w:t>a</w:t>
            </w:r>
            <w:r w:rsidR="00B33645">
              <w:rPr>
                <w:iCs/>
              </w:rPr>
              <w:t xml:space="preserve"> competency component embedded to promote consistency and comprehension.</w:t>
            </w:r>
          </w:p>
          <w:p w14:paraId="33D0ABAF" w14:textId="442B57D7" w:rsidR="001A655F" w:rsidRPr="001A655F" w:rsidRDefault="00854802" w:rsidP="001A655F">
            <w:pPr>
              <w:rPr>
                <w:iCs/>
              </w:rPr>
            </w:pPr>
            <w:r>
              <w:rPr>
                <w:iCs/>
              </w:rPr>
              <w:t>-</w:t>
            </w:r>
            <w:r w:rsidR="001A655F" w:rsidRPr="001A655F">
              <w:rPr>
                <w:iCs/>
              </w:rPr>
              <w:t xml:space="preserve">Develop an online application that connects individuals and approved drivers to meet standalone on-demand and scheduled non-medical transportation needs. The application/software would be an option to be utilized by riders or providers for purchase of participant-directed transportation options. Riders can request or schedule and cancel a ride through the application. </w:t>
            </w:r>
          </w:p>
          <w:p w14:paraId="6757370F" w14:textId="2FA91265" w:rsidR="001A655F" w:rsidRPr="001A655F" w:rsidRDefault="001A655F" w:rsidP="001A655F">
            <w:pPr>
              <w:rPr>
                <w:iCs/>
              </w:rPr>
            </w:pPr>
            <w:r w:rsidRPr="001A655F">
              <w:rPr>
                <w:iCs/>
              </w:rPr>
              <w:t>•</w:t>
            </w:r>
            <w:r w:rsidR="006D0827">
              <w:rPr>
                <w:iCs/>
              </w:rPr>
              <w:t xml:space="preserve"> </w:t>
            </w:r>
            <w:r w:rsidRPr="001A655F">
              <w:rPr>
                <w:iCs/>
              </w:rPr>
              <w:t>Transportation Provider options: DODD NMT Provider, Participant-</w:t>
            </w:r>
            <w:r w:rsidR="00854802">
              <w:rPr>
                <w:iCs/>
              </w:rPr>
              <w:t xml:space="preserve">     </w:t>
            </w:r>
            <w:r w:rsidRPr="001A655F">
              <w:rPr>
                <w:iCs/>
              </w:rPr>
              <w:t>Directed DODD-certified providers, Commercial Transportation Vendors, Local Transit Systems, Non-DODD Transportation Vendors, Public Transportation Purchase Capacity (bus pass, taxi, uber/</w:t>
            </w:r>
            <w:proofErr w:type="spellStart"/>
            <w:r w:rsidRPr="001A655F">
              <w:rPr>
                <w:iCs/>
              </w:rPr>
              <w:t>lyft</w:t>
            </w:r>
            <w:proofErr w:type="spellEnd"/>
            <w:r w:rsidRPr="001A655F">
              <w:rPr>
                <w:iCs/>
              </w:rPr>
              <w:t>, rideshare, etc.)</w:t>
            </w:r>
          </w:p>
          <w:p w14:paraId="17E8162A" w14:textId="4D29E1E3" w:rsidR="001A655F" w:rsidRPr="001A655F" w:rsidRDefault="001A655F" w:rsidP="001A655F">
            <w:pPr>
              <w:rPr>
                <w:iCs/>
              </w:rPr>
            </w:pPr>
            <w:r w:rsidRPr="001A655F">
              <w:rPr>
                <w:iCs/>
              </w:rPr>
              <w:t>•</w:t>
            </w:r>
            <w:r w:rsidR="006D0827">
              <w:rPr>
                <w:iCs/>
              </w:rPr>
              <w:t xml:space="preserve"> </w:t>
            </w:r>
            <w:r w:rsidRPr="001A655F">
              <w:rPr>
                <w:iCs/>
              </w:rPr>
              <w:t>Billing: System application would allow for GPS to track rides provided through application, which would track mileage and link with billing system for simplicity for all users.</w:t>
            </w:r>
          </w:p>
          <w:p w14:paraId="2FC064D1" w14:textId="73CE1EB6" w:rsidR="001A655F" w:rsidRDefault="001A655F" w:rsidP="001A655F">
            <w:pPr>
              <w:rPr>
                <w:iCs/>
              </w:rPr>
            </w:pPr>
            <w:r w:rsidRPr="001A655F">
              <w:rPr>
                <w:iCs/>
              </w:rPr>
              <w:t>•</w:t>
            </w:r>
            <w:r w:rsidR="006D0827">
              <w:rPr>
                <w:iCs/>
              </w:rPr>
              <w:t>S</w:t>
            </w:r>
            <w:r w:rsidRPr="001A655F">
              <w:rPr>
                <w:iCs/>
              </w:rPr>
              <w:t>ervice Plan: Information and details from service plan would be pulled into system automatically to identify support needs for transportation. Providers would be matched as willing/able providers by profile details and individual needs. Approval of match by both provider and individual before transportation provider could be included as option in individual application</w:t>
            </w:r>
          </w:p>
          <w:p w14:paraId="302CD2DB" w14:textId="65E7A607" w:rsidR="00A55CA1" w:rsidRDefault="00A55CA1" w:rsidP="009F3C55">
            <w:pPr>
              <w:rPr>
                <w:iCs/>
              </w:rPr>
            </w:pPr>
          </w:p>
        </w:tc>
      </w:tr>
    </w:tbl>
    <w:p w14:paraId="542A293F" w14:textId="59FF9F59" w:rsidR="00282C12" w:rsidRPr="00B61C26" w:rsidRDefault="00282C12"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43A7BB0E" w14:textId="77777777" w:rsidTr="12C5AF5D">
        <w:tc>
          <w:tcPr>
            <w:tcW w:w="2335" w:type="dxa"/>
            <w:shd w:val="clear" w:color="auto" w:fill="F2F2F2" w:themeFill="background1" w:themeFillShade="F2"/>
          </w:tcPr>
          <w:p w14:paraId="59C7F0EA" w14:textId="358FEA47" w:rsidR="009D3679" w:rsidRPr="00851AC4" w:rsidRDefault="00964D24" w:rsidP="009F3C55">
            <w:pPr>
              <w:rPr>
                <w:b/>
                <w:bCs/>
                <w:iCs/>
              </w:rPr>
            </w:pPr>
            <w:r w:rsidRPr="00851AC4">
              <w:rPr>
                <w:b/>
                <w:bCs/>
                <w:iCs/>
              </w:rPr>
              <w:t>Rationale for Change</w:t>
            </w:r>
          </w:p>
        </w:tc>
        <w:tc>
          <w:tcPr>
            <w:tcW w:w="7200" w:type="dxa"/>
          </w:tcPr>
          <w:p w14:paraId="7C236998" w14:textId="77777777" w:rsidR="00666662" w:rsidRDefault="00DC42EA" w:rsidP="009F3C55">
            <w:pPr>
              <w:rPr>
                <w:iCs/>
              </w:rPr>
            </w:pPr>
            <w:r>
              <w:rPr>
                <w:iCs/>
              </w:rPr>
              <w:t xml:space="preserve">Across Ohio people express frustration with the transportation system limitations and availability. This causes people not to be able to participate in activities and employment due to lack of transportation opportunities.   </w:t>
            </w:r>
          </w:p>
          <w:p w14:paraId="4BC2A90D" w14:textId="77777777" w:rsidR="00BD3F65" w:rsidRDefault="00BD3F65" w:rsidP="00BD3F65">
            <w:pPr>
              <w:rPr>
                <w:iCs/>
              </w:rPr>
            </w:pPr>
          </w:p>
          <w:p w14:paraId="7596E753" w14:textId="003574A3" w:rsidR="00BD3F65" w:rsidRDefault="00D44451" w:rsidP="00BD3F65">
            <w:pPr>
              <w:rPr>
                <w:iCs/>
              </w:rPr>
            </w:pPr>
            <w:r>
              <w:rPr>
                <w:iCs/>
              </w:rPr>
              <w:t>Based on the 2019 OTS data</w:t>
            </w:r>
            <w:r w:rsidR="003C4468">
              <w:rPr>
                <w:iCs/>
              </w:rPr>
              <w:t xml:space="preserve">, </w:t>
            </w:r>
            <w:r w:rsidR="00BD3F65">
              <w:rPr>
                <w:iCs/>
              </w:rPr>
              <w:t>52.31% of individuals in competitive employment are driven to work by their agency or independent provider. 16.34% of people were driven to work by a family,</w:t>
            </w:r>
            <w:r w:rsidR="003C4468">
              <w:rPr>
                <w:iCs/>
              </w:rPr>
              <w:t xml:space="preserve"> </w:t>
            </w:r>
            <w:r w:rsidR="00BD3F65">
              <w:rPr>
                <w:iCs/>
              </w:rPr>
              <w:t>friend, or co-worker.</w:t>
            </w:r>
          </w:p>
          <w:p w14:paraId="1DC834F5" w14:textId="0F823476" w:rsidR="003C4468" w:rsidRDefault="003C4468" w:rsidP="00BD3F65">
            <w:pPr>
              <w:rPr>
                <w:iCs/>
              </w:rPr>
            </w:pPr>
            <w:r>
              <w:rPr>
                <w:iCs/>
              </w:rPr>
              <w:t>14.52% of peopl</w:t>
            </w:r>
            <w:r w:rsidR="00873ABC">
              <w:rPr>
                <w:iCs/>
              </w:rPr>
              <w:t>e competitively employed took some form of public transportation. 12.38% drove themselves, and 4.46% were taken to work by cab or taxi.</w:t>
            </w:r>
          </w:p>
          <w:p w14:paraId="667222A3" w14:textId="7F97C311" w:rsidR="00BD3F65" w:rsidRDefault="00BD3F65" w:rsidP="009F3C55">
            <w:pPr>
              <w:rPr>
                <w:iCs/>
              </w:rPr>
            </w:pPr>
          </w:p>
        </w:tc>
      </w:tr>
    </w:tbl>
    <w:p w14:paraId="1F3CDEEE" w14:textId="71A3CE2F" w:rsidR="009D3679" w:rsidRDefault="009D3679" w:rsidP="00D213E8">
      <w:pPr>
        <w:spacing w:after="0"/>
        <w:rPr>
          <w:iCs/>
          <w:sz w:val="16"/>
          <w:szCs w:val="16"/>
        </w:rPr>
      </w:pPr>
    </w:p>
    <w:tbl>
      <w:tblPr>
        <w:tblStyle w:val="TableGrid"/>
        <w:tblW w:w="0" w:type="auto"/>
        <w:tblLook w:val="04A0" w:firstRow="1" w:lastRow="0" w:firstColumn="1" w:lastColumn="0" w:noHBand="0" w:noVBand="1"/>
      </w:tblPr>
      <w:tblGrid>
        <w:gridCol w:w="2065"/>
        <w:gridCol w:w="720"/>
        <w:gridCol w:w="6750"/>
      </w:tblGrid>
      <w:tr w:rsidR="00AF320E" w14:paraId="1B1C1F02" w14:textId="77777777" w:rsidTr="12C5AF5D">
        <w:tc>
          <w:tcPr>
            <w:tcW w:w="2065" w:type="dxa"/>
            <w:vMerge w:val="restart"/>
            <w:shd w:val="clear" w:color="auto" w:fill="F2F2F2" w:themeFill="background1" w:themeFillShade="F2"/>
          </w:tcPr>
          <w:p w14:paraId="2F409D37" w14:textId="3134C988" w:rsidR="00AF320E" w:rsidRPr="00AF320E" w:rsidRDefault="00AF320E" w:rsidP="00D213E8">
            <w:pPr>
              <w:rPr>
                <w:b/>
                <w:bCs/>
                <w:iCs/>
              </w:rPr>
            </w:pPr>
            <w:r w:rsidRPr="00AF320E">
              <w:rPr>
                <w:b/>
                <w:bCs/>
                <w:iCs/>
              </w:rPr>
              <w:t>Concisely bullet the recommendation’s positives/upside &amp; negative/downside</w:t>
            </w:r>
            <w:r w:rsidR="007E3F71">
              <w:rPr>
                <w:b/>
                <w:bCs/>
                <w:iCs/>
              </w:rPr>
              <w:t xml:space="preserve"> or list critical questions to debate</w:t>
            </w:r>
          </w:p>
        </w:tc>
        <w:tc>
          <w:tcPr>
            <w:tcW w:w="720" w:type="dxa"/>
            <w:shd w:val="clear" w:color="auto" w:fill="F2F2F2" w:themeFill="background1" w:themeFillShade="F2"/>
          </w:tcPr>
          <w:p w14:paraId="7808EC30" w14:textId="77777777" w:rsidR="00AF320E" w:rsidRDefault="00AF320E" w:rsidP="00D213E8">
            <w:pPr>
              <w:rPr>
                <w:b/>
                <w:bCs/>
                <w:iCs/>
              </w:rPr>
            </w:pPr>
            <w:r w:rsidRPr="00AF320E">
              <w:rPr>
                <w:b/>
                <w:bCs/>
                <w:iCs/>
              </w:rPr>
              <w:t>Pros</w:t>
            </w:r>
          </w:p>
          <w:p w14:paraId="5CDC095E" w14:textId="6EF6402D" w:rsidR="00AF320E" w:rsidRPr="00AF320E" w:rsidRDefault="00AF320E" w:rsidP="00D213E8">
            <w:pPr>
              <w:rPr>
                <w:b/>
                <w:bCs/>
                <w:iCs/>
              </w:rPr>
            </w:pPr>
          </w:p>
        </w:tc>
        <w:tc>
          <w:tcPr>
            <w:tcW w:w="6750" w:type="dxa"/>
          </w:tcPr>
          <w:p w14:paraId="2F1BB153" w14:textId="77777777" w:rsidR="003B794C" w:rsidRDefault="003B794C" w:rsidP="003B794C">
            <w:pPr>
              <w:pStyle w:val="ListParagraph"/>
              <w:numPr>
                <w:ilvl w:val="0"/>
                <w:numId w:val="13"/>
              </w:numPr>
            </w:pPr>
            <w:r>
              <w:t>Improve consistency and content of training and resources.</w:t>
            </w:r>
          </w:p>
          <w:p w14:paraId="026C2C3C" w14:textId="77777777" w:rsidR="003B794C" w:rsidRDefault="003B794C" w:rsidP="00D213E8">
            <w:pPr>
              <w:pStyle w:val="ListParagraph"/>
              <w:numPr>
                <w:ilvl w:val="0"/>
                <w:numId w:val="13"/>
              </w:numPr>
            </w:pPr>
            <w:r>
              <w:t>Improved utilization of current transportation options.</w:t>
            </w:r>
          </w:p>
          <w:p w14:paraId="0AE9B66B" w14:textId="77777777" w:rsidR="00D836F1" w:rsidRDefault="00D836F1" w:rsidP="00D836F1">
            <w:pPr>
              <w:pStyle w:val="ListParagraph"/>
              <w:numPr>
                <w:ilvl w:val="0"/>
                <w:numId w:val="13"/>
              </w:numPr>
            </w:pPr>
            <w:r>
              <w:t>Easier Payment System</w:t>
            </w:r>
          </w:p>
          <w:p w14:paraId="4307D854" w14:textId="77777777" w:rsidR="00D836F1" w:rsidRDefault="00D836F1" w:rsidP="00D836F1">
            <w:pPr>
              <w:pStyle w:val="ListParagraph"/>
              <w:numPr>
                <w:ilvl w:val="0"/>
                <w:numId w:val="13"/>
              </w:numPr>
            </w:pPr>
            <w:r>
              <w:t>Individual access to transportation and choice</w:t>
            </w:r>
          </w:p>
          <w:p w14:paraId="19D85406" w14:textId="1F02D47E" w:rsidR="00D836F1" w:rsidRPr="003B794C" w:rsidRDefault="00D836F1" w:rsidP="00D836F1">
            <w:pPr>
              <w:pStyle w:val="ListParagraph"/>
              <w:numPr>
                <w:ilvl w:val="0"/>
                <w:numId w:val="13"/>
              </w:numPr>
            </w:pPr>
            <w:r>
              <w:t>Provider Capacity</w:t>
            </w:r>
          </w:p>
        </w:tc>
      </w:tr>
      <w:tr w:rsidR="00AF320E" w14:paraId="437F9CCE" w14:textId="77777777" w:rsidTr="12C5AF5D">
        <w:tc>
          <w:tcPr>
            <w:tcW w:w="2065" w:type="dxa"/>
            <w:vMerge/>
          </w:tcPr>
          <w:p w14:paraId="20DE4561" w14:textId="77777777" w:rsidR="00AF320E" w:rsidRDefault="00AF320E" w:rsidP="00D213E8">
            <w:pPr>
              <w:rPr>
                <w:iCs/>
                <w:sz w:val="16"/>
                <w:szCs w:val="16"/>
              </w:rPr>
            </w:pPr>
          </w:p>
        </w:tc>
        <w:tc>
          <w:tcPr>
            <w:tcW w:w="720" w:type="dxa"/>
            <w:shd w:val="clear" w:color="auto" w:fill="F2F2F2" w:themeFill="background1" w:themeFillShade="F2"/>
          </w:tcPr>
          <w:p w14:paraId="0A184FD1" w14:textId="2C92D2BE" w:rsidR="00AF320E" w:rsidRPr="00AF320E" w:rsidRDefault="00AF320E" w:rsidP="00D213E8">
            <w:pPr>
              <w:rPr>
                <w:b/>
                <w:bCs/>
                <w:iCs/>
              </w:rPr>
            </w:pPr>
            <w:r w:rsidRPr="00AF320E">
              <w:rPr>
                <w:b/>
                <w:bCs/>
                <w:iCs/>
              </w:rPr>
              <w:t>Cons</w:t>
            </w:r>
          </w:p>
        </w:tc>
        <w:tc>
          <w:tcPr>
            <w:tcW w:w="6750" w:type="dxa"/>
          </w:tcPr>
          <w:p w14:paraId="0F737D69" w14:textId="77777777" w:rsidR="00047A24" w:rsidRDefault="00047A24" w:rsidP="00047A24">
            <w:pPr>
              <w:pStyle w:val="ListParagraph"/>
              <w:numPr>
                <w:ilvl w:val="0"/>
                <w:numId w:val="13"/>
              </w:numPr>
            </w:pPr>
            <w:r>
              <w:t xml:space="preserve">Would need a systematic approach by trainers with the ability to customize by county nuances. </w:t>
            </w:r>
          </w:p>
          <w:p w14:paraId="5C9EED60" w14:textId="77777777" w:rsidR="00047A24" w:rsidRDefault="00047A24" w:rsidP="00047A24">
            <w:pPr>
              <w:pStyle w:val="ListParagraph"/>
              <w:numPr>
                <w:ilvl w:val="0"/>
                <w:numId w:val="13"/>
              </w:numPr>
            </w:pPr>
            <w:r>
              <w:t>Each county is different and doesn’t have the same resources.</w:t>
            </w:r>
          </w:p>
          <w:p w14:paraId="1FFA05E6" w14:textId="77777777" w:rsidR="00047A24" w:rsidRDefault="00047A24" w:rsidP="00047A24">
            <w:pPr>
              <w:pStyle w:val="ListParagraph"/>
              <w:numPr>
                <w:ilvl w:val="0"/>
                <w:numId w:val="13"/>
              </w:numPr>
            </w:pPr>
            <w:r>
              <w:t xml:space="preserve"> Would need an ongoing ability to train new SSAs and providers as they come into the system.</w:t>
            </w:r>
          </w:p>
          <w:p w14:paraId="1FECDE9D" w14:textId="77777777" w:rsidR="00047A24" w:rsidRDefault="00047A24" w:rsidP="00047A24">
            <w:pPr>
              <w:pStyle w:val="ListParagraph"/>
              <w:numPr>
                <w:ilvl w:val="0"/>
                <w:numId w:val="13"/>
              </w:numPr>
            </w:pPr>
            <w:r>
              <w:t>Ensuring a variety of methods of training materials being accessible to newer county boards and providers.</w:t>
            </w:r>
          </w:p>
          <w:p w14:paraId="5D24DEB6" w14:textId="39B386BC" w:rsidR="00B36867" w:rsidRDefault="00B36867" w:rsidP="00B36867">
            <w:pPr>
              <w:pStyle w:val="ListParagraph"/>
              <w:numPr>
                <w:ilvl w:val="0"/>
                <w:numId w:val="13"/>
              </w:numPr>
            </w:pPr>
            <w:r>
              <w:t>Expensive to create an application/system</w:t>
            </w:r>
          </w:p>
          <w:p w14:paraId="1967F06F" w14:textId="10BACAB8" w:rsidR="00B36867" w:rsidRPr="00047A24" w:rsidRDefault="00B36867" w:rsidP="00B36867">
            <w:pPr>
              <w:pStyle w:val="ListParagraph"/>
              <w:numPr>
                <w:ilvl w:val="0"/>
                <w:numId w:val="13"/>
              </w:numPr>
            </w:pPr>
            <w:r>
              <w:t>Concern about state ability to support linking an application to current authorization and billing systems</w:t>
            </w:r>
          </w:p>
        </w:tc>
      </w:tr>
    </w:tbl>
    <w:p w14:paraId="1BC3B6F1" w14:textId="77777777" w:rsidR="00AF320E" w:rsidRPr="00B61C26" w:rsidRDefault="00AF320E"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9D3679" w14:paraId="0FFADA07" w14:textId="77777777" w:rsidTr="12C5AF5D">
        <w:tc>
          <w:tcPr>
            <w:tcW w:w="2335" w:type="dxa"/>
            <w:shd w:val="clear" w:color="auto" w:fill="F2F2F2" w:themeFill="background1" w:themeFillShade="F2"/>
          </w:tcPr>
          <w:p w14:paraId="26BCFA7C" w14:textId="6B8653E6" w:rsidR="009D3679" w:rsidRPr="00851AC4" w:rsidRDefault="00CD2214" w:rsidP="009F3C55">
            <w:pPr>
              <w:rPr>
                <w:b/>
                <w:bCs/>
                <w:iCs/>
              </w:rPr>
            </w:pPr>
            <w:r w:rsidRPr="00851AC4">
              <w:rPr>
                <w:b/>
                <w:bCs/>
                <w:iCs/>
              </w:rPr>
              <w:t>Fiscal Implications</w:t>
            </w:r>
          </w:p>
        </w:tc>
        <w:tc>
          <w:tcPr>
            <w:tcW w:w="7200" w:type="dxa"/>
          </w:tcPr>
          <w:p w14:paraId="3AE22038" w14:textId="7A3F5428" w:rsidR="00F867D8" w:rsidRDefault="00F14197" w:rsidP="009F3C55">
            <w:pPr>
              <w:rPr>
                <w:iCs/>
              </w:rPr>
            </w:pPr>
            <w:r>
              <w:rPr>
                <w:iCs/>
              </w:rPr>
              <w:t xml:space="preserve">Development of application would require state resources or funding </w:t>
            </w:r>
          </w:p>
        </w:tc>
      </w:tr>
    </w:tbl>
    <w:p w14:paraId="192D9041" w14:textId="27158FD9"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2F8C4D31" w14:textId="77777777" w:rsidTr="00C6370C">
        <w:tc>
          <w:tcPr>
            <w:tcW w:w="2335" w:type="dxa"/>
            <w:shd w:val="clear" w:color="auto" w:fill="F2F2F2" w:themeFill="background1" w:themeFillShade="F2"/>
          </w:tcPr>
          <w:p w14:paraId="00303B04" w14:textId="3F68081B" w:rsidR="00CD2214" w:rsidRPr="00851AC4" w:rsidRDefault="00CD2214" w:rsidP="009F3C55">
            <w:pPr>
              <w:rPr>
                <w:b/>
                <w:bCs/>
                <w:iCs/>
              </w:rPr>
            </w:pPr>
            <w:r w:rsidRPr="00851AC4">
              <w:rPr>
                <w:b/>
                <w:bCs/>
                <w:iCs/>
              </w:rPr>
              <w:t xml:space="preserve">Measure of </w:t>
            </w:r>
            <w:r w:rsidR="00851AC4" w:rsidRPr="00851AC4">
              <w:rPr>
                <w:b/>
                <w:bCs/>
                <w:iCs/>
              </w:rPr>
              <w:t>Success</w:t>
            </w:r>
          </w:p>
        </w:tc>
        <w:tc>
          <w:tcPr>
            <w:tcW w:w="7200" w:type="dxa"/>
          </w:tcPr>
          <w:p w14:paraId="40B4081E" w14:textId="6853E56B" w:rsidR="00CD2214" w:rsidRDefault="00FA362B" w:rsidP="009F3C55">
            <w:pPr>
              <w:rPr>
                <w:iCs/>
              </w:rPr>
            </w:pPr>
            <w:r>
              <w:rPr>
                <w:iCs/>
              </w:rPr>
              <w:t>Define what can be measured to determine if the recommendation was impactful.  Consider inputs, outputs and outcomes.</w:t>
            </w:r>
          </w:p>
          <w:p w14:paraId="5554C166" w14:textId="0BCFDF3E" w:rsidR="00B61C26" w:rsidRDefault="00B61C26" w:rsidP="009F3C55">
            <w:pPr>
              <w:rPr>
                <w:iCs/>
              </w:rPr>
            </w:pPr>
          </w:p>
        </w:tc>
      </w:tr>
    </w:tbl>
    <w:p w14:paraId="013C4503" w14:textId="347A2ACA" w:rsidR="00CD2214" w:rsidRPr="00B61C26" w:rsidRDefault="00CD2214"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32FAC954" w14:textId="77777777" w:rsidTr="00C6370C">
        <w:tc>
          <w:tcPr>
            <w:tcW w:w="2335" w:type="dxa"/>
            <w:shd w:val="clear" w:color="auto" w:fill="F2F2F2" w:themeFill="background1" w:themeFillShade="F2"/>
          </w:tcPr>
          <w:p w14:paraId="1C23EF6C" w14:textId="7A829563" w:rsidR="00CD2214" w:rsidRPr="00851AC4" w:rsidRDefault="00AB7B2B" w:rsidP="009F3C55">
            <w:pPr>
              <w:rPr>
                <w:b/>
                <w:bCs/>
                <w:iCs/>
              </w:rPr>
            </w:pPr>
            <w:r>
              <w:rPr>
                <w:b/>
                <w:bCs/>
                <w:iCs/>
              </w:rPr>
              <w:t>Implementation Tip</w:t>
            </w:r>
          </w:p>
        </w:tc>
        <w:tc>
          <w:tcPr>
            <w:tcW w:w="7200" w:type="dxa"/>
          </w:tcPr>
          <w:p w14:paraId="3307A17D" w14:textId="6DDB127E" w:rsidR="00CD2214" w:rsidRDefault="00DB04CE" w:rsidP="009F3C55">
            <w:pPr>
              <w:rPr>
                <w:iCs/>
              </w:rPr>
            </w:pPr>
            <w:r>
              <w:rPr>
                <w:iCs/>
              </w:rPr>
              <w:t xml:space="preserve">If a specific implementation approach can </w:t>
            </w:r>
            <w:r w:rsidR="00FC5273">
              <w:rPr>
                <w:iCs/>
              </w:rPr>
              <w:t xml:space="preserve">ease the execution of the recommendation, please share.  Lessons learned?  </w:t>
            </w:r>
            <w:r w:rsidR="00B06D48">
              <w:rPr>
                <w:iCs/>
              </w:rPr>
              <w:t>Innovations?</w:t>
            </w:r>
          </w:p>
          <w:p w14:paraId="29A4D136" w14:textId="55A84263" w:rsidR="00B61C26" w:rsidRDefault="00B61C26" w:rsidP="009F3C55">
            <w:pPr>
              <w:rPr>
                <w:iCs/>
              </w:rPr>
            </w:pPr>
          </w:p>
        </w:tc>
      </w:tr>
    </w:tbl>
    <w:p w14:paraId="21C2621F" w14:textId="393AFECD" w:rsidR="009D3679" w:rsidRPr="00B61C26" w:rsidRDefault="009D3679" w:rsidP="00D213E8">
      <w:pPr>
        <w:spacing w:after="0"/>
        <w:rPr>
          <w:iCs/>
          <w:sz w:val="16"/>
          <w:szCs w:val="16"/>
        </w:rPr>
      </w:pPr>
    </w:p>
    <w:tbl>
      <w:tblPr>
        <w:tblStyle w:val="TableGrid"/>
        <w:tblW w:w="0" w:type="auto"/>
        <w:tblLook w:val="04A0" w:firstRow="1" w:lastRow="0" w:firstColumn="1" w:lastColumn="0" w:noHBand="0" w:noVBand="1"/>
      </w:tblPr>
      <w:tblGrid>
        <w:gridCol w:w="2335"/>
        <w:gridCol w:w="7200"/>
      </w:tblGrid>
      <w:tr w:rsidR="00CD2214" w14:paraId="4CD9DA2E" w14:textId="77777777" w:rsidTr="00C6370C">
        <w:tc>
          <w:tcPr>
            <w:tcW w:w="2335" w:type="dxa"/>
            <w:shd w:val="clear" w:color="auto" w:fill="F2F2F2" w:themeFill="background1" w:themeFillShade="F2"/>
          </w:tcPr>
          <w:p w14:paraId="35B06DD3" w14:textId="798D92A8" w:rsidR="00CD2214" w:rsidRPr="00AB7B2B" w:rsidRDefault="00AB7B2B" w:rsidP="009F3C55">
            <w:pPr>
              <w:rPr>
                <w:b/>
                <w:bCs/>
                <w:iCs/>
              </w:rPr>
            </w:pPr>
            <w:r w:rsidRPr="00AB7B2B">
              <w:rPr>
                <w:b/>
                <w:bCs/>
                <w:iCs/>
              </w:rPr>
              <w:t>Note</w:t>
            </w:r>
            <w:r w:rsidR="00814079">
              <w:rPr>
                <w:b/>
                <w:bCs/>
                <w:iCs/>
              </w:rPr>
              <w:t xml:space="preserve"> / Reference Material</w:t>
            </w:r>
          </w:p>
        </w:tc>
        <w:tc>
          <w:tcPr>
            <w:tcW w:w="7200" w:type="dxa"/>
          </w:tcPr>
          <w:p w14:paraId="75600BC0" w14:textId="09BA075C" w:rsidR="00CD2214" w:rsidRDefault="00814079" w:rsidP="009F3C55">
            <w:pPr>
              <w:rPr>
                <w:iCs/>
              </w:rPr>
            </w:pPr>
            <w:r>
              <w:rPr>
                <w:iCs/>
              </w:rPr>
              <w:t xml:space="preserve">If a reference cite, process flow, chart, research source, other benchmark or content material helps illuminate the recommendation proposal, please insert or provide web link here. </w:t>
            </w:r>
          </w:p>
          <w:p w14:paraId="4C720295" w14:textId="46CB03DD" w:rsidR="00B61C26" w:rsidRDefault="00B61C26" w:rsidP="009F3C55">
            <w:pPr>
              <w:rPr>
                <w:iCs/>
              </w:rPr>
            </w:pPr>
          </w:p>
        </w:tc>
      </w:tr>
    </w:tbl>
    <w:p w14:paraId="30A4DAED" w14:textId="77777777" w:rsidR="00851AC4" w:rsidRPr="00B61C26" w:rsidRDefault="00851AC4" w:rsidP="00D213E8">
      <w:pPr>
        <w:spacing w:after="0"/>
        <w:rPr>
          <w:iCs/>
          <w:sz w:val="16"/>
          <w:szCs w:val="16"/>
        </w:rPr>
      </w:pPr>
    </w:p>
    <w:tbl>
      <w:tblPr>
        <w:tblStyle w:val="TableGrid"/>
        <w:tblW w:w="0" w:type="auto"/>
        <w:tblLook w:val="04A0" w:firstRow="1" w:lastRow="0" w:firstColumn="1" w:lastColumn="0" w:noHBand="0" w:noVBand="1"/>
      </w:tblPr>
      <w:tblGrid>
        <w:gridCol w:w="1435"/>
        <w:gridCol w:w="1440"/>
        <w:gridCol w:w="1350"/>
        <w:gridCol w:w="1350"/>
        <w:gridCol w:w="3960"/>
      </w:tblGrid>
      <w:tr w:rsidR="00851AC4" w:rsidRPr="00851AC4" w14:paraId="3864F565" w14:textId="77777777" w:rsidTr="00C6370C">
        <w:tc>
          <w:tcPr>
            <w:tcW w:w="9535" w:type="dxa"/>
            <w:gridSpan w:val="5"/>
            <w:shd w:val="clear" w:color="auto" w:fill="F2F2F2" w:themeFill="background1" w:themeFillShade="F2"/>
          </w:tcPr>
          <w:p w14:paraId="158F6010" w14:textId="52A42D95" w:rsidR="00851AC4" w:rsidRPr="00851AC4" w:rsidRDefault="00851AC4" w:rsidP="00D213E8">
            <w:pPr>
              <w:rPr>
                <w:b/>
                <w:bCs/>
                <w:iCs/>
              </w:rPr>
            </w:pPr>
            <w:r w:rsidRPr="00851AC4">
              <w:rPr>
                <w:b/>
                <w:bCs/>
                <w:iCs/>
              </w:rPr>
              <w:t>Projected Implementation</w:t>
            </w:r>
          </w:p>
        </w:tc>
      </w:tr>
      <w:tr w:rsidR="00851AC4" w:rsidRPr="00851AC4" w14:paraId="6A4075C6" w14:textId="77777777" w:rsidTr="00C6370C">
        <w:tc>
          <w:tcPr>
            <w:tcW w:w="1435" w:type="dxa"/>
            <w:shd w:val="clear" w:color="auto" w:fill="F2F2F2" w:themeFill="background1" w:themeFillShade="F2"/>
          </w:tcPr>
          <w:p w14:paraId="11AABD7D" w14:textId="5EE2D36B" w:rsidR="00851AC4" w:rsidRPr="00851AC4" w:rsidRDefault="00851AC4" w:rsidP="00851AC4">
            <w:pPr>
              <w:jc w:val="center"/>
              <w:rPr>
                <w:b/>
                <w:bCs/>
                <w:iCs/>
              </w:rPr>
            </w:pPr>
            <w:r w:rsidRPr="00851AC4">
              <w:rPr>
                <w:b/>
                <w:bCs/>
                <w:iCs/>
              </w:rPr>
              <w:t>2021</w:t>
            </w:r>
          </w:p>
        </w:tc>
        <w:tc>
          <w:tcPr>
            <w:tcW w:w="1440" w:type="dxa"/>
            <w:shd w:val="clear" w:color="auto" w:fill="F2F2F2" w:themeFill="background1" w:themeFillShade="F2"/>
          </w:tcPr>
          <w:p w14:paraId="5E34212D" w14:textId="37D5A796" w:rsidR="00851AC4" w:rsidRPr="00851AC4" w:rsidRDefault="00851AC4" w:rsidP="00851AC4">
            <w:pPr>
              <w:jc w:val="center"/>
              <w:rPr>
                <w:b/>
                <w:bCs/>
                <w:iCs/>
              </w:rPr>
            </w:pPr>
            <w:r w:rsidRPr="00851AC4">
              <w:rPr>
                <w:b/>
                <w:bCs/>
                <w:iCs/>
              </w:rPr>
              <w:t>2022</w:t>
            </w:r>
          </w:p>
        </w:tc>
        <w:tc>
          <w:tcPr>
            <w:tcW w:w="1350" w:type="dxa"/>
            <w:shd w:val="clear" w:color="auto" w:fill="F2F2F2" w:themeFill="background1" w:themeFillShade="F2"/>
          </w:tcPr>
          <w:p w14:paraId="10E9A11A" w14:textId="39C15084" w:rsidR="00851AC4" w:rsidRPr="00851AC4" w:rsidRDefault="00851AC4" w:rsidP="00851AC4">
            <w:pPr>
              <w:jc w:val="center"/>
              <w:rPr>
                <w:b/>
                <w:bCs/>
                <w:iCs/>
              </w:rPr>
            </w:pPr>
            <w:r w:rsidRPr="00851AC4">
              <w:rPr>
                <w:b/>
                <w:bCs/>
                <w:iCs/>
              </w:rPr>
              <w:t>2023</w:t>
            </w:r>
          </w:p>
        </w:tc>
        <w:tc>
          <w:tcPr>
            <w:tcW w:w="1350" w:type="dxa"/>
            <w:shd w:val="clear" w:color="auto" w:fill="F2F2F2" w:themeFill="background1" w:themeFillShade="F2"/>
          </w:tcPr>
          <w:p w14:paraId="6DD62F8B" w14:textId="6347B84E" w:rsidR="00851AC4" w:rsidRPr="00851AC4" w:rsidRDefault="00851AC4" w:rsidP="00851AC4">
            <w:pPr>
              <w:jc w:val="center"/>
              <w:rPr>
                <w:b/>
                <w:bCs/>
                <w:iCs/>
              </w:rPr>
            </w:pPr>
            <w:r w:rsidRPr="00851AC4">
              <w:rPr>
                <w:b/>
                <w:bCs/>
                <w:iCs/>
              </w:rPr>
              <w:t>2024</w:t>
            </w:r>
          </w:p>
        </w:tc>
        <w:tc>
          <w:tcPr>
            <w:tcW w:w="3960" w:type="dxa"/>
            <w:shd w:val="clear" w:color="auto" w:fill="F2F2F2" w:themeFill="background1" w:themeFillShade="F2"/>
          </w:tcPr>
          <w:p w14:paraId="4CEAE42D" w14:textId="041AFBC9" w:rsidR="00851AC4" w:rsidRPr="00851AC4" w:rsidRDefault="00851AC4" w:rsidP="00D213E8">
            <w:pPr>
              <w:rPr>
                <w:b/>
                <w:bCs/>
                <w:iCs/>
              </w:rPr>
            </w:pPr>
            <w:r w:rsidRPr="00851AC4">
              <w:rPr>
                <w:b/>
                <w:bCs/>
                <w:iCs/>
              </w:rPr>
              <w:t>Dependency / Sequencing Factor</w:t>
            </w:r>
          </w:p>
        </w:tc>
      </w:tr>
      <w:tr w:rsidR="00851AC4" w14:paraId="6354ACB4" w14:textId="77777777" w:rsidTr="00C6370C">
        <w:tc>
          <w:tcPr>
            <w:tcW w:w="1435" w:type="dxa"/>
          </w:tcPr>
          <w:p w14:paraId="45F32E8E" w14:textId="77777777" w:rsidR="00851AC4" w:rsidRDefault="00851AC4" w:rsidP="00851AC4">
            <w:pPr>
              <w:rPr>
                <w:iCs/>
              </w:rPr>
            </w:pPr>
          </w:p>
        </w:tc>
        <w:tc>
          <w:tcPr>
            <w:tcW w:w="1440" w:type="dxa"/>
          </w:tcPr>
          <w:p w14:paraId="1D4DE092" w14:textId="77777777" w:rsidR="00851AC4" w:rsidRDefault="00851AC4" w:rsidP="00851AC4">
            <w:pPr>
              <w:rPr>
                <w:iCs/>
              </w:rPr>
            </w:pPr>
          </w:p>
        </w:tc>
        <w:tc>
          <w:tcPr>
            <w:tcW w:w="1350" w:type="dxa"/>
          </w:tcPr>
          <w:p w14:paraId="6E56986B" w14:textId="77777777" w:rsidR="00851AC4" w:rsidRDefault="00851AC4" w:rsidP="00851AC4">
            <w:pPr>
              <w:rPr>
                <w:iCs/>
              </w:rPr>
            </w:pPr>
          </w:p>
        </w:tc>
        <w:tc>
          <w:tcPr>
            <w:tcW w:w="1350" w:type="dxa"/>
          </w:tcPr>
          <w:p w14:paraId="4FACF27E" w14:textId="59174FA0" w:rsidR="00851AC4" w:rsidRDefault="00851AC4" w:rsidP="00851AC4">
            <w:pPr>
              <w:rPr>
                <w:iCs/>
              </w:rPr>
            </w:pPr>
          </w:p>
        </w:tc>
        <w:tc>
          <w:tcPr>
            <w:tcW w:w="3960" w:type="dxa"/>
          </w:tcPr>
          <w:p w14:paraId="7634D177" w14:textId="77777777" w:rsidR="00851AC4" w:rsidRDefault="00851AC4" w:rsidP="00851AC4">
            <w:pPr>
              <w:rPr>
                <w:iCs/>
              </w:rPr>
            </w:pPr>
          </w:p>
        </w:tc>
      </w:tr>
    </w:tbl>
    <w:p w14:paraId="583D9C87" w14:textId="56FE4D7B" w:rsidR="00666662" w:rsidRDefault="00666662" w:rsidP="00D213E8">
      <w:pPr>
        <w:spacing w:after="0"/>
        <w:rPr>
          <w:iCs/>
          <w:sz w:val="16"/>
          <w:szCs w:val="16"/>
        </w:rPr>
      </w:pPr>
    </w:p>
    <w:p w14:paraId="06B97B28" w14:textId="77777777" w:rsidR="00666662" w:rsidRDefault="00666662" w:rsidP="00D213E8">
      <w:pPr>
        <w:spacing w:after="0"/>
        <w:rPr>
          <w:iCs/>
          <w:sz w:val="16"/>
          <w:szCs w:val="16"/>
        </w:rPr>
      </w:pPr>
    </w:p>
    <w:tbl>
      <w:tblPr>
        <w:tblStyle w:val="TableGrid"/>
        <w:tblW w:w="0" w:type="auto"/>
        <w:tblLook w:val="04A0" w:firstRow="1" w:lastRow="0" w:firstColumn="1" w:lastColumn="0" w:noHBand="0" w:noVBand="1"/>
      </w:tblPr>
      <w:tblGrid>
        <w:gridCol w:w="752"/>
        <w:gridCol w:w="8693"/>
      </w:tblGrid>
      <w:tr w:rsidR="00814079" w14:paraId="759BB44C" w14:textId="77777777" w:rsidTr="00C6370C">
        <w:tc>
          <w:tcPr>
            <w:tcW w:w="9445" w:type="dxa"/>
            <w:gridSpan w:val="2"/>
            <w:shd w:val="clear" w:color="auto" w:fill="F2F2F2" w:themeFill="background1" w:themeFillShade="F2"/>
          </w:tcPr>
          <w:p w14:paraId="1B0DA5BB" w14:textId="4DD10AC4" w:rsidR="00814079" w:rsidRPr="00814079" w:rsidRDefault="00814079" w:rsidP="00814079">
            <w:pPr>
              <w:jc w:val="center"/>
              <w:rPr>
                <w:b/>
                <w:bCs/>
                <w:iCs/>
              </w:rPr>
            </w:pPr>
            <w:r w:rsidRPr="00814079">
              <w:rPr>
                <w:b/>
                <w:bCs/>
                <w:iCs/>
              </w:rPr>
              <w:t>Threshold Question Check</w:t>
            </w:r>
            <w:r w:rsidR="00B21134">
              <w:rPr>
                <w:b/>
                <w:bCs/>
                <w:iCs/>
              </w:rPr>
              <w:t xml:space="preserve">  </w:t>
            </w:r>
          </w:p>
        </w:tc>
      </w:tr>
      <w:tr w:rsidR="00D60504" w14:paraId="4EB1D14B" w14:textId="77777777" w:rsidTr="00C6370C">
        <w:tc>
          <w:tcPr>
            <w:tcW w:w="9445" w:type="dxa"/>
            <w:gridSpan w:val="2"/>
            <w:shd w:val="clear" w:color="auto" w:fill="F2F2F2" w:themeFill="background1" w:themeFillShade="F2"/>
          </w:tcPr>
          <w:p w14:paraId="153C8B1F" w14:textId="1402A13D" w:rsidR="00711B79" w:rsidRPr="00D60504" w:rsidRDefault="00D60504" w:rsidP="00B52F66">
            <w:pPr>
              <w:jc w:val="center"/>
              <w:rPr>
                <w:i/>
              </w:rPr>
            </w:pPr>
            <w:r w:rsidRPr="00D60504">
              <w:rPr>
                <w:i/>
              </w:rPr>
              <w:lastRenderedPageBreak/>
              <w:t>Please vet the recommendation against these questions.  Please check the left-hand column if the answer is “yes, this recommendation addresses this question.”</w:t>
            </w:r>
            <w:r w:rsidR="00B52F66">
              <w:rPr>
                <w:i/>
              </w:rPr>
              <w:t xml:space="preserve">  While few recommendations will meet all threshold points, it is important to ensure that the recommendation is appropriately aligned with consensus system change drivers and advancing the vision.  </w:t>
            </w:r>
          </w:p>
        </w:tc>
      </w:tr>
      <w:tr w:rsidR="00EE0DC4" w14:paraId="206EC1E0" w14:textId="77777777" w:rsidTr="00C6370C">
        <w:tc>
          <w:tcPr>
            <w:tcW w:w="752" w:type="dxa"/>
            <w:shd w:val="clear" w:color="auto" w:fill="F2F2F2" w:themeFill="background1" w:themeFillShade="F2"/>
          </w:tcPr>
          <w:p w14:paraId="5AB08BE0" w14:textId="77777777" w:rsidR="00EE0DC4" w:rsidRDefault="00EE0DC4" w:rsidP="009F3C55">
            <w:pPr>
              <w:rPr>
                <w:iCs/>
              </w:rPr>
            </w:pPr>
          </w:p>
        </w:tc>
        <w:tc>
          <w:tcPr>
            <w:tcW w:w="8693" w:type="dxa"/>
          </w:tcPr>
          <w:p w14:paraId="41F2F35B" w14:textId="79B12BE0" w:rsidR="00EE0DC4" w:rsidRDefault="00EE0DC4" w:rsidP="00814079">
            <w:pPr>
              <w:pStyle w:val="ListParagraph"/>
              <w:numPr>
                <w:ilvl w:val="0"/>
                <w:numId w:val="14"/>
              </w:numPr>
              <w:rPr>
                <w:iCs/>
              </w:rPr>
            </w:pPr>
            <w:r>
              <w:rPr>
                <w:iCs/>
              </w:rPr>
              <w:t>Does th</w:t>
            </w:r>
            <w:r w:rsidR="009D4E5F">
              <w:rPr>
                <w:iCs/>
              </w:rPr>
              <w:t>e</w:t>
            </w:r>
            <w:r>
              <w:rPr>
                <w:iCs/>
              </w:rPr>
              <w:t xml:space="preserve"> recommendation address </w:t>
            </w:r>
            <w:r w:rsidR="001753C3">
              <w:rPr>
                <w:iCs/>
              </w:rPr>
              <w:t>one or more of the</w:t>
            </w:r>
            <w:r>
              <w:rPr>
                <w:iCs/>
              </w:rPr>
              <w:t xml:space="preserve"> identified system </w:t>
            </w:r>
            <w:r w:rsidR="001753C3">
              <w:rPr>
                <w:iCs/>
              </w:rPr>
              <w:t xml:space="preserve">change </w:t>
            </w:r>
            <w:r>
              <w:rPr>
                <w:iCs/>
              </w:rPr>
              <w:t>drivers?</w:t>
            </w:r>
          </w:p>
        </w:tc>
      </w:tr>
      <w:tr w:rsidR="00EE0DC4" w:rsidRPr="00141F7B" w14:paraId="4EC1EB2A" w14:textId="77777777" w:rsidTr="00C6370C">
        <w:tc>
          <w:tcPr>
            <w:tcW w:w="752" w:type="dxa"/>
            <w:shd w:val="clear" w:color="auto" w:fill="F2F2F2" w:themeFill="background1" w:themeFillShade="F2"/>
          </w:tcPr>
          <w:p w14:paraId="353D6E38" w14:textId="77777777" w:rsidR="00EE0DC4" w:rsidRDefault="00EE0DC4" w:rsidP="009F3C55">
            <w:pPr>
              <w:rPr>
                <w:iCs/>
              </w:rPr>
            </w:pPr>
          </w:p>
        </w:tc>
        <w:tc>
          <w:tcPr>
            <w:tcW w:w="8693" w:type="dxa"/>
          </w:tcPr>
          <w:p w14:paraId="10BA1B9C" w14:textId="243E10A2" w:rsidR="00014D28" w:rsidRPr="00141F7B" w:rsidRDefault="00EE0DC4" w:rsidP="00B52F66">
            <w:pPr>
              <w:pStyle w:val="ListParagraph"/>
              <w:numPr>
                <w:ilvl w:val="0"/>
                <w:numId w:val="14"/>
              </w:numPr>
              <w:rPr>
                <w:iCs/>
              </w:rPr>
            </w:pPr>
            <w:r w:rsidRPr="00141F7B">
              <w:rPr>
                <w:iCs/>
              </w:rPr>
              <w:t>Does th</w:t>
            </w:r>
            <w:r w:rsidR="009D4E5F" w:rsidRPr="00141F7B">
              <w:rPr>
                <w:iCs/>
              </w:rPr>
              <w:t>e</w:t>
            </w:r>
            <w:r w:rsidRPr="00141F7B">
              <w:rPr>
                <w:iCs/>
              </w:rPr>
              <w:t xml:space="preserve"> recommendation improve the </w:t>
            </w:r>
            <w:r w:rsidR="00C80AE2" w:rsidRPr="00141F7B">
              <w:rPr>
                <w:iCs/>
              </w:rPr>
              <w:t xml:space="preserve">client </w:t>
            </w:r>
            <w:r w:rsidRPr="00141F7B">
              <w:rPr>
                <w:iCs/>
              </w:rPr>
              <w:t>experience?</w:t>
            </w:r>
            <w:r w:rsidR="001753C3" w:rsidRPr="00141F7B">
              <w:rPr>
                <w:iCs/>
              </w:rPr>
              <w:t xml:space="preserve"> </w:t>
            </w:r>
            <w:r w:rsidR="00B52F66" w:rsidRPr="00141F7B">
              <w:rPr>
                <w:iCs/>
              </w:rPr>
              <w:t>L</w:t>
            </w:r>
            <w:r w:rsidR="00014D28" w:rsidRPr="00141F7B">
              <w:rPr>
                <w:iCs/>
              </w:rPr>
              <w:t>ead to better outcomes for people?</w:t>
            </w:r>
          </w:p>
        </w:tc>
      </w:tr>
      <w:tr w:rsidR="00711B79" w14:paraId="6A9A23D3" w14:textId="77777777" w:rsidTr="00C6370C">
        <w:tc>
          <w:tcPr>
            <w:tcW w:w="752" w:type="dxa"/>
            <w:shd w:val="clear" w:color="auto" w:fill="F2F2F2" w:themeFill="background1" w:themeFillShade="F2"/>
          </w:tcPr>
          <w:p w14:paraId="05F192CF" w14:textId="77777777" w:rsidR="00711B79" w:rsidRPr="00141F7B" w:rsidRDefault="00711B79" w:rsidP="009F3C55">
            <w:pPr>
              <w:rPr>
                <w:iCs/>
              </w:rPr>
            </w:pPr>
          </w:p>
        </w:tc>
        <w:tc>
          <w:tcPr>
            <w:tcW w:w="8693" w:type="dxa"/>
          </w:tcPr>
          <w:p w14:paraId="1F99CEAA" w14:textId="76907479" w:rsidR="00711B79" w:rsidRPr="00141F7B" w:rsidRDefault="00711B79" w:rsidP="00814079">
            <w:pPr>
              <w:pStyle w:val="ListParagraph"/>
              <w:numPr>
                <w:ilvl w:val="0"/>
                <w:numId w:val="14"/>
              </w:numPr>
              <w:rPr>
                <w:iCs/>
              </w:rPr>
            </w:pPr>
            <w:r w:rsidRPr="00141F7B">
              <w:rPr>
                <w:iCs/>
              </w:rPr>
              <w:t>Does the recommendation advance the delivery of better services for work, non-work or transportation?</w:t>
            </w:r>
          </w:p>
        </w:tc>
      </w:tr>
      <w:tr w:rsidR="00C631B9" w14:paraId="6E131824" w14:textId="77777777" w:rsidTr="00C6370C">
        <w:tc>
          <w:tcPr>
            <w:tcW w:w="752" w:type="dxa"/>
            <w:shd w:val="clear" w:color="auto" w:fill="F2F2F2" w:themeFill="background1" w:themeFillShade="F2"/>
          </w:tcPr>
          <w:p w14:paraId="679F7A9A" w14:textId="77777777" w:rsidR="00C631B9" w:rsidRDefault="00C631B9" w:rsidP="009F3C55">
            <w:pPr>
              <w:rPr>
                <w:iCs/>
              </w:rPr>
            </w:pPr>
          </w:p>
        </w:tc>
        <w:tc>
          <w:tcPr>
            <w:tcW w:w="8693" w:type="dxa"/>
          </w:tcPr>
          <w:p w14:paraId="6C2F4FBE" w14:textId="08B3993F" w:rsidR="00C631B9" w:rsidRDefault="00C631B9" w:rsidP="00814079">
            <w:pPr>
              <w:pStyle w:val="ListParagraph"/>
              <w:numPr>
                <w:ilvl w:val="0"/>
                <w:numId w:val="14"/>
              </w:numPr>
              <w:rPr>
                <w:iCs/>
              </w:rPr>
            </w:pPr>
            <w:r>
              <w:rPr>
                <w:iCs/>
              </w:rPr>
              <w:t>Does th</w:t>
            </w:r>
            <w:r w:rsidR="009D4E5F">
              <w:rPr>
                <w:iCs/>
              </w:rPr>
              <w:t>e</w:t>
            </w:r>
            <w:r>
              <w:rPr>
                <w:iCs/>
              </w:rPr>
              <w:t xml:space="preserve"> recommendation advance community employment?</w:t>
            </w:r>
          </w:p>
        </w:tc>
      </w:tr>
      <w:tr w:rsidR="00814079" w14:paraId="3935159B" w14:textId="77777777" w:rsidTr="00C6370C">
        <w:tc>
          <w:tcPr>
            <w:tcW w:w="752" w:type="dxa"/>
            <w:shd w:val="clear" w:color="auto" w:fill="F2F2F2" w:themeFill="background1" w:themeFillShade="F2"/>
          </w:tcPr>
          <w:p w14:paraId="4247ADAC" w14:textId="77777777" w:rsidR="00814079" w:rsidRDefault="00814079" w:rsidP="009F3C55">
            <w:pPr>
              <w:rPr>
                <w:iCs/>
              </w:rPr>
            </w:pPr>
          </w:p>
        </w:tc>
        <w:tc>
          <w:tcPr>
            <w:tcW w:w="8693" w:type="dxa"/>
          </w:tcPr>
          <w:p w14:paraId="52DE677D" w14:textId="428F7694" w:rsidR="00814079" w:rsidRPr="00814079" w:rsidRDefault="00D60504" w:rsidP="00814079">
            <w:pPr>
              <w:pStyle w:val="ListParagraph"/>
              <w:numPr>
                <w:ilvl w:val="0"/>
                <w:numId w:val="14"/>
              </w:numPr>
              <w:rPr>
                <w:iCs/>
              </w:rPr>
            </w:pPr>
            <w:r>
              <w:rPr>
                <w:iCs/>
              </w:rPr>
              <w:t>Does the</w:t>
            </w:r>
            <w:r w:rsidR="00814079">
              <w:rPr>
                <w:iCs/>
              </w:rPr>
              <w:t xml:space="preserve"> recommendation</w:t>
            </w:r>
            <w:r>
              <w:rPr>
                <w:iCs/>
              </w:rPr>
              <w:t xml:space="preserve"> facilitate serving more clients</w:t>
            </w:r>
            <w:r w:rsidR="00814079">
              <w:rPr>
                <w:iCs/>
              </w:rPr>
              <w:t>?</w:t>
            </w:r>
            <w:r>
              <w:rPr>
                <w:iCs/>
              </w:rPr>
              <w:t xml:space="preserve">  Reducing waiting lists?</w:t>
            </w:r>
          </w:p>
        </w:tc>
      </w:tr>
      <w:tr w:rsidR="00814079" w14:paraId="14DBB91F" w14:textId="77777777" w:rsidTr="00C6370C">
        <w:tc>
          <w:tcPr>
            <w:tcW w:w="752" w:type="dxa"/>
            <w:shd w:val="clear" w:color="auto" w:fill="F2F2F2" w:themeFill="background1" w:themeFillShade="F2"/>
          </w:tcPr>
          <w:p w14:paraId="7C5DDDC4" w14:textId="77777777" w:rsidR="00814079" w:rsidRDefault="00814079" w:rsidP="009F3C55">
            <w:pPr>
              <w:rPr>
                <w:iCs/>
              </w:rPr>
            </w:pPr>
          </w:p>
        </w:tc>
        <w:tc>
          <w:tcPr>
            <w:tcW w:w="8693" w:type="dxa"/>
          </w:tcPr>
          <w:p w14:paraId="3811905B" w14:textId="6F97D95E" w:rsidR="00814079" w:rsidRDefault="00EE0DC4" w:rsidP="00814079">
            <w:pPr>
              <w:pStyle w:val="ListParagraph"/>
              <w:numPr>
                <w:ilvl w:val="0"/>
                <w:numId w:val="14"/>
              </w:numPr>
              <w:rPr>
                <w:iCs/>
              </w:rPr>
            </w:pPr>
            <w:r>
              <w:rPr>
                <w:iCs/>
              </w:rPr>
              <w:t>Does the recommendation reduce administrative burden?</w:t>
            </w:r>
            <w:r w:rsidR="00F53D5B">
              <w:rPr>
                <w:iCs/>
              </w:rPr>
              <w:t xml:space="preserve"> Simplify?</w:t>
            </w:r>
          </w:p>
        </w:tc>
      </w:tr>
      <w:tr w:rsidR="009D4E5F" w14:paraId="34D51C1C" w14:textId="77777777" w:rsidTr="00C6370C">
        <w:tc>
          <w:tcPr>
            <w:tcW w:w="752" w:type="dxa"/>
            <w:shd w:val="clear" w:color="auto" w:fill="F2F2F2" w:themeFill="background1" w:themeFillShade="F2"/>
          </w:tcPr>
          <w:p w14:paraId="07E777B3" w14:textId="77777777" w:rsidR="009D4E5F" w:rsidRDefault="009D4E5F" w:rsidP="009F3C55">
            <w:pPr>
              <w:rPr>
                <w:iCs/>
              </w:rPr>
            </w:pPr>
          </w:p>
        </w:tc>
        <w:tc>
          <w:tcPr>
            <w:tcW w:w="8693" w:type="dxa"/>
          </w:tcPr>
          <w:p w14:paraId="55E7B344" w14:textId="4B550CD5" w:rsidR="009D4E5F" w:rsidRDefault="009D4E5F" w:rsidP="00814079">
            <w:pPr>
              <w:pStyle w:val="ListParagraph"/>
              <w:numPr>
                <w:ilvl w:val="0"/>
                <w:numId w:val="14"/>
              </w:numPr>
              <w:rPr>
                <w:iCs/>
              </w:rPr>
            </w:pPr>
            <w:r>
              <w:rPr>
                <w:iCs/>
              </w:rPr>
              <w:t>Does the recommendation unify</w:t>
            </w:r>
            <w:r w:rsidR="001753C3">
              <w:rPr>
                <w:iCs/>
              </w:rPr>
              <w:t xml:space="preserve"> or standardize</w:t>
            </w:r>
            <w:r>
              <w:rPr>
                <w:iCs/>
              </w:rPr>
              <w:t xml:space="preserve"> approaches across State agencies</w:t>
            </w:r>
            <w:r w:rsidR="007F728D">
              <w:rPr>
                <w:iCs/>
              </w:rPr>
              <w:t>?</w:t>
            </w:r>
            <w:r>
              <w:rPr>
                <w:iCs/>
              </w:rPr>
              <w:t xml:space="preserve"> County Boards?</w:t>
            </w:r>
            <w:r w:rsidR="007F728D">
              <w:rPr>
                <w:iCs/>
              </w:rPr>
              <w:t xml:space="preserve">  Multiple providers or settings?</w:t>
            </w:r>
          </w:p>
        </w:tc>
      </w:tr>
      <w:tr w:rsidR="00814079" w14:paraId="18308EA3" w14:textId="77777777" w:rsidTr="00C6370C">
        <w:tc>
          <w:tcPr>
            <w:tcW w:w="752" w:type="dxa"/>
            <w:shd w:val="clear" w:color="auto" w:fill="F2F2F2" w:themeFill="background1" w:themeFillShade="F2"/>
          </w:tcPr>
          <w:p w14:paraId="396B3690" w14:textId="77777777" w:rsidR="00814079" w:rsidRDefault="00814079" w:rsidP="009F3C55">
            <w:pPr>
              <w:rPr>
                <w:iCs/>
              </w:rPr>
            </w:pPr>
          </w:p>
        </w:tc>
        <w:tc>
          <w:tcPr>
            <w:tcW w:w="8693" w:type="dxa"/>
          </w:tcPr>
          <w:p w14:paraId="6119070E" w14:textId="70C3B2E7" w:rsidR="00814079" w:rsidRDefault="007F728D" w:rsidP="00814079">
            <w:pPr>
              <w:pStyle w:val="ListParagraph"/>
              <w:numPr>
                <w:ilvl w:val="0"/>
                <w:numId w:val="14"/>
              </w:numPr>
              <w:rPr>
                <w:iCs/>
              </w:rPr>
            </w:pPr>
            <w:r>
              <w:rPr>
                <w:iCs/>
              </w:rPr>
              <w:t>Does the recommendation represent a modern approach?</w:t>
            </w:r>
            <w:r w:rsidR="00711B79">
              <w:rPr>
                <w:iCs/>
              </w:rPr>
              <w:t xml:space="preserve">  Embrace technology?</w:t>
            </w:r>
          </w:p>
        </w:tc>
      </w:tr>
      <w:tr w:rsidR="001753C3" w14:paraId="11D6B995" w14:textId="77777777" w:rsidTr="00C6370C">
        <w:tc>
          <w:tcPr>
            <w:tcW w:w="752" w:type="dxa"/>
            <w:shd w:val="clear" w:color="auto" w:fill="F2F2F2" w:themeFill="background1" w:themeFillShade="F2"/>
          </w:tcPr>
          <w:p w14:paraId="08CADCAF" w14:textId="77777777" w:rsidR="001753C3" w:rsidRDefault="001753C3" w:rsidP="009F3C55">
            <w:pPr>
              <w:rPr>
                <w:iCs/>
              </w:rPr>
            </w:pPr>
          </w:p>
        </w:tc>
        <w:tc>
          <w:tcPr>
            <w:tcW w:w="8693" w:type="dxa"/>
          </w:tcPr>
          <w:p w14:paraId="6980EB7B" w14:textId="1659D67F" w:rsidR="001753C3" w:rsidRDefault="001753C3" w:rsidP="00814079">
            <w:pPr>
              <w:pStyle w:val="ListParagraph"/>
              <w:numPr>
                <w:ilvl w:val="0"/>
                <w:numId w:val="14"/>
              </w:numPr>
              <w:rPr>
                <w:iCs/>
              </w:rPr>
            </w:pPr>
            <w:r>
              <w:rPr>
                <w:iCs/>
              </w:rPr>
              <w:t>Is the recommendation affordable – an efficient and effective use of limited resources?</w:t>
            </w:r>
          </w:p>
        </w:tc>
      </w:tr>
      <w:tr w:rsidR="007F728D" w14:paraId="66005CD0" w14:textId="77777777" w:rsidTr="00C6370C">
        <w:tc>
          <w:tcPr>
            <w:tcW w:w="752" w:type="dxa"/>
            <w:shd w:val="clear" w:color="auto" w:fill="F2F2F2" w:themeFill="background1" w:themeFillShade="F2"/>
          </w:tcPr>
          <w:p w14:paraId="417DB0B4" w14:textId="77777777" w:rsidR="007F728D" w:rsidRDefault="007F728D" w:rsidP="009F3C55">
            <w:pPr>
              <w:rPr>
                <w:iCs/>
              </w:rPr>
            </w:pPr>
          </w:p>
        </w:tc>
        <w:tc>
          <w:tcPr>
            <w:tcW w:w="8693" w:type="dxa"/>
          </w:tcPr>
          <w:p w14:paraId="0DF0B299" w14:textId="2CD79569" w:rsidR="007F728D" w:rsidRDefault="007F728D" w:rsidP="00814079">
            <w:pPr>
              <w:pStyle w:val="ListParagraph"/>
              <w:numPr>
                <w:ilvl w:val="0"/>
                <w:numId w:val="14"/>
              </w:numPr>
              <w:rPr>
                <w:iCs/>
              </w:rPr>
            </w:pPr>
            <w:r>
              <w:rPr>
                <w:iCs/>
              </w:rPr>
              <w:t>Does the benefit of the recommendation balance with the cost of implementation</w:t>
            </w:r>
            <w:r w:rsidR="00E853D3">
              <w:rPr>
                <w:iCs/>
              </w:rPr>
              <w:t>/ongoing capacity</w:t>
            </w:r>
            <w:r>
              <w:rPr>
                <w:iCs/>
              </w:rPr>
              <w:t>?</w:t>
            </w:r>
          </w:p>
        </w:tc>
      </w:tr>
      <w:tr w:rsidR="00814079" w14:paraId="33E4DDB4" w14:textId="77777777" w:rsidTr="00C6370C">
        <w:tc>
          <w:tcPr>
            <w:tcW w:w="752" w:type="dxa"/>
            <w:shd w:val="clear" w:color="auto" w:fill="F2F2F2" w:themeFill="background1" w:themeFillShade="F2"/>
          </w:tcPr>
          <w:p w14:paraId="7751B671" w14:textId="77777777" w:rsidR="00814079" w:rsidRDefault="00814079" w:rsidP="009F3C55">
            <w:pPr>
              <w:rPr>
                <w:iCs/>
              </w:rPr>
            </w:pPr>
          </w:p>
        </w:tc>
        <w:tc>
          <w:tcPr>
            <w:tcW w:w="8693" w:type="dxa"/>
          </w:tcPr>
          <w:p w14:paraId="14D1137A" w14:textId="601FE973" w:rsidR="00814079" w:rsidRPr="00141F7B" w:rsidRDefault="00E853D3" w:rsidP="00814079">
            <w:pPr>
              <w:pStyle w:val="ListParagraph"/>
              <w:numPr>
                <w:ilvl w:val="0"/>
                <w:numId w:val="14"/>
              </w:numPr>
              <w:rPr>
                <w:iCs/>
              </w:rPr>
            </w:pPr>
            <w:r w:rsidRPr="00141F7B">
              <w:rPr>
                <w:iCs/>
              </w:rPr>
              <w:t xml:space="preserve">Does the recommendation </w:t>
            </w:r>
            <w:r w:rsidR="00014D28" w:rsidRPr="00141F7B">
              <w:rPr>
                <w:iCs/>
              </w:rPr>
              <w:t>help the system serve individual with more severe disabilities or who have medically complex issues?</w:t>
            </w:r>
          </w:p>
        </w:tc>
      </w:tr>
      <w:tr w:rsidR="00814079" w14:paraId="24973FFD" w14:textId="77777777" w:rsidTr="00C6370C">
        <w:tc>
          <w:tcPr>
            <w:tcW w:w="752" w:type="dxa"/>
            <w:shd w:val="clear" w:color="auto" w:fill="F2F2F2" w:themeFill="background1" w:themeFillShade="F2"/>
          </w:tcPr>
          <w:p w14:paraId="48B3BBDF" w14:textId="77777777" w:rsidR="00814079" w:rsidRDefault="00814079" w:rsidP="009F3C55">
            <w:pPr>
              <w:rPr>
                <w:iCs/>
              </w:rPr>
            </w:pPr>
          </w:p>
        </w:tc>
        <w:tc>
          <w:tcPr>
            <w:tcW w:w="8693" w:type="dxa"/>
          </w:tcPr>
          <w:p w14:paraId="323B361A" w14:textId="619A5234" w:rsidR="00814079" w:rsidRDefault="00E853D3" w:rsidP="00814079">
            <w:pPr>
              <w:pStyle w:val="ListParagraph"/>
              <w:numPr>
                <w:ilvl w:val="0"/>
                <w:numId w:val="14"/>
              </w:numPr>
              <w:rPr>
                <w:iCs/>
              </w:rPr>
            </w:pPr>
            <w:r>
              <w:rPr>
                <w:iCs/>
              </w:rPr>
              <w:t>Does the recommendation deliver public value?</w:t>
            </w:r>
            <w:r w:rsidR="00014D28">
              <w:rPr>
                <w:iCs/>
              </w:rPr>
              <w:t xml:space="preserve">  Would most taxpayers feel this recommendation is worthy of the taxpayer’s time, money and trust? </w:t>
            </w:r>
          </w:p>
        </w:tc>
      </w:tr>
      <w:tr w:rsidR="00814079" w14:paraId="426CBD2B" w14:textId="77777777" w:rsidTr="00C6370C">
        <w:tc>
          <w:tcPr>
            <w:tcW w:w="752" w:type="dxa"/>
            <w:shd w:val="clear" w:color="auto" w:fill="F2F2F2" w:themeFill="background1" w:themeFillShade="F2"/>
          </w:tcPr>
          <w:p w14:paraId="139F96BF" w14:textId="77777777" w:rsidR="00814079" w:rsidRDefault="00814079" w:rsidP="009F3C55">
            <w:pPr>
              <w:rPr>
                <w:iCs/>
              </w:rPr>
            </w:pPr>
          </w:p>
        </w:tc>
        <w:tc>
          <w:tcPr>
            <w:tcW w:w="8693" w:type="dxa"/>
          </w:tcPr>
          <w:p w14:paraId="6C66E504" w14:textId="7446CE29" w:rsidR="00814079" w:rsidRDefault="00BE02DF" w:rsidP="00814079">
            <w:pPr>
              <w:pStyle w:val="ListParagraph"/>
              <w:numPr>
                <w:ilvl w:val="0"/>
                <w:numId w:val="14"/>
              </w:numPr>
              <w:rPr>
                <w:iCs/>
              </w:rPr>
            </w:pPr>
            <w:r>
              <w:rPr>
                <w:iCs/>
              </w:rPr>
              <w:t>Does the recommendation move the system toward quality, dependable</w:t>
            </w:r>
            <w:r w:rsidR="00F96C6A">
              <w:rPr>
                <w:iCs/>
              </w:rPr>
              <w:t>, equitable</w:t>
            </w:r>
            <w:r>
              <w:rPr>
                <w:iCs/>
              </w:rPr>
              <w:t xml:space="preserve"> service regardless of where an </w:t>
            </w:r>
            <w:proofErr w:type="gramStart"/>
            <w:r>
              <w:rPr>
                <w:iCs/>
              </w:rPr>
              <w:t>individual lives</w:t>
            </w:r>
            <w:proofErr w:type="gramEnd"/>
            <w:r>
              <w:rPr>
                <w:iCs/>
              </w:rPr>
              <w:t xml:space="preserve"> in Ohio?</w:t>
            </w:r>
          </w:p>
        </w:tc>
      </w:tr>
      <w:tr w:rsidR="00814079" w14:paraId="45D0BEBF" w14:textId="77777777" w:rsidTr="00C6370C">
        <w:tc>
          <w:tcPr>
            <w:tcW w:w="752" w:type="dxa"/>
            <w:shd w:val="clear" w:color="auto" w:fill="F2F2F2" w:themeFill="background1" w:themeFillShade="F2"/>
          </w:tcPr>
          <w:p w14:paraId="25B67647" w14:textId="77777777" w:rsidR="00814079" w:rsidRDefault="00814079" w:rsidP="009F3C55">
            <w:pPr>
              <w:rPr>
                <w:iCs/>
              </w:rPr>
            </w:pPr>
          </w:p>
        </w:tc>
        <w:tc>
          <w:tcPr>
            <w:tcW w:w="8693" w:type="dxa"/>
          </w:tcPr>
          <w:p w14:paraId="63E43BA3" w14:textId="6AE448E2" w:rsidR="00814079" w:rsidRDefault="001753C3" w:rsidP="00814079">
            <w:pPr>
              <w:pStyle w:val="ListParagraph"/>
              <w:numPr>
                <w:ilvl w:val="0"/>
                <w:numId w:val="14"/>
              </w:numPr>
              <w:rPr>
                <w:iCs/>
              </w:rPr>
            </w:pPr>
            <w:r>
              <w:rPr>
                <w:iCs/>
              </w:rPr>
              <w:t>Does the recommendation address racial bias?</w:t>
            </w:r>
          </w:p>
        </w:tc>
      </w:tr>
      <w:tr w:rsidR="001753C3" w14:paraId="284B389B" w14:textId="77777777" w:rsidTr="00C6370C">
        <w:tc>
          <w:tcPr>
            <w:tcW w:w="752" w:type="dxa"/>
            <w:shd w:val="clear" w:color="auto" w:fill="F2F2F2" w:themeFill="background1" w:themeFillShade="F2"/>
          </w:tcPr>
          <w:p w14:paraId="5D2D69EB" w14:textId="77777777" w:rsidR="001753C3" w:rsidRDefault="001753C3" w:rsidP="009F3C55">
            <w:pPr>
              <w:rPr>
                <w:iCs/>
              </w:rPr>
            </w:pPr>
          </w:p>
        </w:tc>
        <w:tc>
          <w:tcPr>
            <w:tcW w:w="8693" w:type="dxa"/>
          </w:tcPr>
          <w:p w14:paraId="32455143" w14:textId="6AE5E0B1" w:rsidR="001753C3" w:rsidRPr="00814079" w:rsidRDefault="001753C3" w:rsidP="009F3C55">
            <w:pPr>
              <w:pStyle w:val="ListParagraph"/>
              <w:numPr>
                <w:ilvl w:val="0"/>
                <w:numId w:val="14"/>
              </w:numPr>
              <w:rPr>
                <w:iCs/>
              </w:rPr>
            </w:pPr>
            <w:r>
              <w:rPr>
                <w:iCs/>
              </w:rPr>
              <w:t>Is this recommendation “necessary to meet the charge</w:t>
            </w:r>
            <w:r w:rsidR="00F83EDF">
              <w:rPr>
                <w:iCs/>
              </w:rPr>
              <w:t>” and not just “nice to have”</w:t>
            </w:r>
            <w:r>
              <w:rPr>
                <w:iCs/>
              </w:rPr>
              <w:t>?</w:t>
            </w:r>
          </w:p>
        </w:tc>
      </w:tr>
    </w:tbl>
    <w:p w14:paraId="1FF21EC2" w14:textId="77777777" w:rsidR="00814079" w:rsidRPr="00814079" w:rsidRDefault="00814079" w:rsidP="00D213E8">
      <w:pPr>
        <w:spacing w:after="0"/>
        <w:rPr>
          <w:iCs/>
          <w:sz w:val="16"/>
          <w:szCs w:val="16"/>
        </w:rPr>
      </w:pPr>
    </w:p>
    <w:p w14:paraId="5FAA3083" w14:textId="1F14068E" w:rsidR="00851AC4" w:rsidRDefault="00851AC4" w:rsidP="00D213E8">
      <w:pPr>
        <w:spacing w:after="0"/>
        <w:rPr>
          <w:iCs/>
          <w:sz w:val="10"/>
          <w:szCs w:val="10"/>
        </w:rPr>
      </w:pPr>
    </w:p>
    <w:p w14:paraId="1BC8F308" w14:textId="27E7911E" w:rsidR="009D3679" w:rsidRDefault="005D58E8" w:rsidP="00D213E8">
      <w:pPr>
        <w:spacing w:after="0"/>
        <w:rPr>
          <w:b/>
          <w:bCs/>
          <w:iCs/>
        </w:rPr>
      </w:pPr>
      <w:r>
        <w:rPr>
          <w:b/>
          <w:bCs/>
          <w:iCs/>
        </w:rPr>
        <w:t>Instructions:</w:t>
      </w:r>
    </w:p>
    <w:p w14:paraId="60B0CAD0" w14:textId="4274E86C" w:rsidR="00A92D46" w:rsidRPr="005D58E8" w:rsidRDefault="005D58E8" w:rsidP="00D213E8">
      <w:pPr>
        <w:spacing w:after="0"/>
        <w:rPr>
          <w:iCs/>
        </w:rPr>
      </w:pPr>
      <w:r>
        <w:rPr>
          <w:iCs/>
        </w:rPr>
        <w:t xml:space="preserve">Each sub-committee will fill out completely one Blueprint Recommendation Form for each recommendation.  Be concise.  Report what is needed for the full membership to understand the context of the recommendation, the recommendation itself, and how the recommendation can impact expected outcomes.  </w:t>
      </w:r>
    </w:p>
    <w:p w14:paraId="707D295B" w14:textId="77777777" w:rsidR="00282C12" w:rsidRPr="00282C12" w:rsidRDefault="00282C12" w:rsidP="00D213E8">
      <w:pPr>
        <w:spacing w:after="0"/>
        <w:rPr>
          <w:b/>
          <w:sz w:val="4"/>
          <w:szCs w:val="4"/>
        </w:rPr>
      </w:pPr>
    </w:p>
    <w:p w14:paraId="29A54D4F" w14:textId="77777777" w:rsidR="0072076A" w:rsidRPr="00EF220E" w:rsidRDefault="0072076A" w:rsidP="00D213E8">
      <w:pPr>
        <w:spacing w:after="0"/>
        <w:rPr>
          <w:b/>
          <w:sz w:val="6"/>
          <w:szCs w:val="6"/>
        </w:rPr>
      </w:pPr>
    </w:p>
    <w:p w14:paraId="797D0CC2" w14:textId="77777777" w:rsidR="001D17DC" w:rsidRPr="00EF220E" w:rsidRDefault="001D17DC" w:rsidP="008E4ACE">
      <w:pPr>
        <w:spacing w:after="0"/>
        <w:rPr>
          <w:sz w:val="6"/>
          <w:szCs w:val="6"/>
        </w:rPr>
      </w:pPr>
    </w:p>
    <w:p w14:paraId="101F2F61" w14:textId="77777777" w:rsidR="000F54AC" w:rsidRPr="00E43602" w:rsidRDefault="000F54AC" w:rsidP="008E4ACE">
      <w:pPr>
        <w:spacing w:after="0"/>
        <w:rPr>
          <w:sz w:val="2"/>
          <w:szCs w:val="2"/>
        </w:rPr>
      </w:pPr>
    </w:p>
    <w:p w14:paraId="4B3AE34F" w14:textId="77777777" w:rsidR="00CD6836" w:rsidRPr="00EF220E" w:rsidRDefault="00CD6836" w:rsidP="00D213E8">
      <w:pPr>
        <w:spacing w:after="0"/>
        <w:rPr>
          <w:b/>
          <w:sz w:val="6"/>
          <w:szCs w:val="6"/>
        </w:rPr>
      </w:pPr>
    </w:p>
    <w:p w14:paraId="599D0A7B" w14:textId="59C841C2" w:rsidR="008E4ACE" w:rsidRDefault="008E4ACE" w:rsidP="00E43602">
      <w:pPr>
        <w:spacing w:after="0"/>
        <w:rPr>
          <w:i/>
          <w:sz w:val="4"/>
          <w:szCs w:val="4"/>
        </w:rPr>
      </w:pPr>
    </w:p>
    <w:p w14:paraId="608399A3" w14:textId="77777777" w:rsidR="009E72AC" w:rsidRDefault="009E72AC" w:rsidP="00E43602">
      <w:pPr>
        <w:spacing w:after="0"/>
        <w:rPr>
          <w:i/>
          <w:sz w:val="4"/>
          <w:szCs w:val="4"/>
        </w:rPr>
      </w:pPr>
    </w:p>
    <w:p w14:paraId="531FDD64" w14:textId="77777777" w:rsidR="00282C12" w:rsidRPr="00282C12" w:rsidRDefault="00282C12" w:rsidP="00282C12">
      <w:pPr>
        <w:spacing w:after="0"/>
        <w:rPr>
          <w:i/>
        </w:rPr>
      </w:pPr>
    </w:p>
    <w:sectPr w:rsidR="00282C12" w:rsidRPr="00282C12" w:rsidSect="00C6370C">
      <w:headerReference w:type="even" r:id="rId10"/>
      <w:headerReference w:type="default" r:id="rId11"/>
      <w:footerReference w:type="even" r:id="rId12"/>
      <w:footerReference w:type="default" r:id="rId13"/>
      <w:headerReference w:type="first" r:id="rId14"/>
      <w:footerReference w:type="first" r:id="rId15"/>
      <w:pgSz w:w="12240" w:h="15840"/>
      <w:pgMar w:top="1008" w:right="1152" w:bottom="1152"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C40E0" w14:textId="77777777" w:rsidR="000700B4" w:rsidRDefault="000700B4" w:rsidP="001D17DC">
      <w:pPr>
        <w:spacing w:after="0" w:line="240" w:lineRule="auto"/>
      </w:pPr>
      <w:r>
        <w:separator/>
      </w:r>
    </w:p>
  </w:endnote>
  <w:endnote w:type="continuationSeparator" w:id="0">
    <w:p w14:paraId="7D72248B" w14:textId="77777777" w:rsidR="000700B4" w:rsidRDefault="000700B4" w:rsidP="001D1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F1F2B" w14:textId="77777777" w:rsidR="00803320" w:rsidRDefault="00803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EDEC4" w14:textId="785D9B6F" w:rsidR="00B3519B" w:rsidRPr="00E30498" w:rsidRDefault="00CF20BC">
    <w:pPr>
      <w:pStyle w:val="Footer"/>
      <w:rPr>
        <w:u w:val="single"/>
      </w:rPr>
    </w:pPr>
    <w:r>
      <w:t>Blueprint Group:</w:t>
    </w:r>
    <w:r w:rsidR="00620C98">
      <w:t xml:space="preserve"> Draft Working Document</w:t>
    </w:r>
    <w:r>
      <w:t>, Not for Distribution</w:t>
    </w:r>
    <w:r w:rsidR="00620C98">
      <w:t xml:space="preserve"> __</w:t>
    </w:r>
    <w:r w:rsidR="00E30498">
      <w:rPr>
        <w:u w:val="single"/>
      </w:rPr>
      <w:t>10/6/2020</w:t>
    </w:r>
    <w:r w:rsidR="00620C98">
      <w:rPr>
        <w:u w:val="single"/>
      </w:rPr>
      <w:t>__</w:t>
    </w:r>
  </w:p>
  <w:p w14:paraId="074E840E" w14:textId="77777777" w:rsidR="00B3519B" w:rsidRDefault="00B3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AC19A" w14:textId="77777777" w:rsidR="00803320" w:rsidRDefault="00803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1A67C2" w14:textId="77777777" w:rsidR="000700B4" w:rsidRDefault="000700B4" w:rsidP="001D17DC">
      <w:pPr>
        <w:spacing w:after="0" w:line="240" w:lineRule="auto"/>
      </w:pPr>
      <w:r>
        <w:separator/>
      </w:r>
    </w:p>
  </w:footnote>
  <w:footnote w:type="continuationSeparator" w:id="0">
    <w:p w14:paraId="2EF830D3" w14:textId="77777777" w:rsidR="000700B4" w:rsidRDefault="000700B4" w:rsidP="001D17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7F374" w14:textId="2E4D99C9" w:rsidR="00803320" w:rsidRDefault="000700B4">
    <w:pPr>
      <w:pStyle w:val="Header"/>
    </w:pPr>
    <w:r>
      <w:rPr>
        <w:noProof/>
      </w:rPr>
      <w:pict w14:anchorId="72116C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1"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073E02" w14:textId="6DA15891" w:rsidR="00803320" w:rsidRDefault="000700B4">
    <w:pPr>
      <w:pStyle w:val="Header"/>
    </w:pPr>
    <w:r>
      <w:rPr>
        <w:noProof/>
      </w:rPr>
      <w:pict w14:anchorId="61CFA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2"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920D4" w14:textId="15F9A321" w:rsidR="00803320" w:rsidRDefault="000700B4">
    <w:pPr>
      <w:pStyle w:val="Header"/>
    </w:pPr>
    <w:r>
      <w:rPr>
        <w:noProof/>
      </w:rPr>
      <w:pict w14:anchorId="24F3D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7200180"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7998"/>
    <w:multiLevelType w:val="hybridMultilevel"/>
    <w:tmpl w:val="1242EAD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32EF8"/>
    <w:multiLevelType w:val="hybridMultilevel"/>
    <w:tmpl w:val="229C1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496EAF"/>
    <w:multiLevelType w:val="hybridMultilevel"/>
    <w:tmpl w:val="7CB21AFA"/>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24CE3"/>
    <w:multiLevelType w:val="hybridMultilevel"/>
    <w:tmpl w:val="D0EE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9B06AA"/>
    <w:multiLevelType w:val="hybridMultilevel"/>
    <w:tmpl w:val="D4AC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F4957"/>
    <w:multiLevelType w:val="hybridMultilevel"/>
    <w:tmpl w:val="F64A37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1A2C96"/>
    <w:multiLevelType w:val="hybridMultilevel"/>
    <w:tmpl w:val="6F08F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11B0D84"/>
    <w:multiLevelType w:val="hybridMultilevel"/>
    <w:tmpl w:val="4960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5228C3"/>
    <w:multiLevelType w:val="hybridMultilevel"/>
    <w:tmpl w:val="3F3A2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E5708"/>
    <w:multiLevelType w:val="hybridMultilevel"/>
    <w:tmpl w:val="3ADC68D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51B26"/>
    <w:multiLevelType w:val="hybridMultilevel"/>
    <w:tmpl w:val="6F00C06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926151"/>
    <w:multiLevelType w:val="hybridMultilevel"/>
    <w:tmpl w:val="66C40D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D07589"/>
    <w:multiLevelType w:val="hybridMultilevel"/>
    <w:tmpl w:val="C60C2D7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D110E4"/>
    <w:multiLevelType w:val="hybridMultilevel"/>
    <w:tmpl w:val="4680222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10FE9"/>
    <w:multiLevelType w:val="hybridMultilevel"/>
    <w:tmpl w:val="43AA4C9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0"/>
  </w:num>
  <w:num w:numId="5">
    <w:abstractNumId w:val="9"/>
  </w:num>
  <w:num w:numId="6">
    <w:abstractNumId w:val="10"/>
  </w:num>
  <w:num w:numId="7">
    <w:abstractNumId w:val="14"/>
  </w:num>
  <w:num w:numId="8">
    <w:abstractNumId w:val="12"/>
  </w:num>
  <w:num w:numId="9">
    <w:abstractNumId w:val="11"/>
  </w:num>
  <w:num w:numId="10">
    <w:abstractNumId w:val="13"/>
  </w:num>
  <w:num w:numId="11">
    <w:abstractNumId w:val="2"/>
  </w:num>
  <w:num w:numId="12">
    <w:abstractNumId w:val="6"/>
  </w:num>
  <w:num w:numId="13">
    <w:abstractNumId w:val="1"/>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3E8"/>
    <w:rsid w:val="00014D28"/>
    <w:rsid w:val="0002755D"/>
    <w:rsid w:val="000444A3"/>
    <w:rsid w:val="000471E2"/>
    <w:rsid w:val="00047A24"/>
    <w:rsid w:val="000700B4"/>
    <w:rsid w:val="000721C0"/>
    <w:rsid w:val="00084307"/>
    <w:rsid w:val="000B424A"/>
    <w:rsid w:val="000F1D72"/>
    <w:rsid w:val="000F54AC"/>
    <w:rsid w:val="000F6733"/>
    <w:rsid w:val="00131B13"/>
    <w:rsid w:val="00141F7B"/>
    <w:rsid w:val="00152C82"/>
    <w:rsid w:val="0016158F"/>
    <w:rsid w:val="001753C3"/>
    <w:rsid w:val="001A655F"/>
    <w:rsid w:val="001B300C"/>
    <w:rsid w:val="001C22DA"/>
    <w:rsid w:val="001D17DC"/>
    <w:rsid w:val="00225577"/>
    <w:rsid w:val="00243253"/>
    <w:rsid w:val="00282C12"/>
    <w:rsid w:val="002E461E"/>
    <w:rsid w:val="00314FAE"/>
    <w:rsid w:val="0032467E"/>
    <w:rsid w:val="00331FD8"/>
    <w:rsid w:val="00332B3E"/>
    <w:rsid w:val="00384499"/>
    <w:rsid w:val="003B1F99"/>
    <w:rsid w:val="003B794C"/>
    <w:rsid w:val="003C1C16"/>
    <w:rsid w:val="003C4468"/>
    <w:rsid w:val="003C5038"/>
    <w:rsid w:val="00441393"/>
    <w:rsid w:val="00446D05"/>
    <w:rsid w:val="00464354"/>
    <w:rsid w:val="00472307"/>
    <w:rsid w:val="004751DC"/>
    <w:rsid w:val="004A026C"/>
    <w:rsid w:val="004B3B29"/>
    <w:rsid w:val="004C16FB"/>
    <w:rsid w:val="00514F7D"/>
    <w:rsid w:val="005367AB"/>
    <w:rsid w:val="005467BE"/>
    <w:rsid w:val="0057292F"/>
    <w:rsid w:val="0058005B"/>
    <w:rsid w:val="005B5FBA"/>
    <w:rsid w:val="005D58E8"/>
    <w:rsid w:val="005E0857"/>
    <w:rsid w:val="005E5CB0"/>
    <w:rsid w:val="005F00BF"/>
    <w:rsid w:val="005F391E"/>
    <w:rsid w:val="00600876"/>
    <w:rsid w:val="00612424"/>
    <w:rsid w:val="00620C98"/>
    <w:rsid w:val="00666662"/>
    <w:rsid w:val="0069247F"/>
    <w:rsid w:val="006A1095"/>
    <w:rsid w:val="006A4711"/>
    <w:rsid w:val="006A6F9D"/>
    <w:rsid w:val="006D05EF"/>
    <w:rsid w:val="006D0827"/>
    <w:rsid w:val="006F1D44"/>
    <w:rsid w:val="006F4DB6"/>
    <w:rsid w:val="0070009D"/>
    <w:rsid w:val="00703623"/>
    <w:rsid w:val="00711B79"/>
    <w:rsid w:val="0071356A"/>
    <w:rsid w:val="00716091"/>
    <w:rsid w:val="00717746"/>
    <w:rsid w:val="0072076A"/>
    <w:rsid w:val="00726529"/>
    <w:rsid w:val="0076128D"/>
    <w:rsid w:val="00773199"/>
    <w:rsid w:val="00775184"/>
    <w:rsid w:val="00785540"/>
    <w:rsid w:val="007A368E"/>
    <w:rsid w:val="007D418B"/>
    <w:rsid w:val="007E179E"/>
    <w:rsid w:val="007E3F71"/>
    <w:rsid w:val="007F728D"/>
    <w:rsid w:val="008026B6"/>
    <w:rsid w:val="00803320"/>
    <w:rsid w:val="00814079"/>
    <w:rsid w:val="0082518C"/>
    <w:rsid w:val="00830EDD"/>
    <w:rsid w:val="00836F00"/>
    <w:rsid w:val="008460D0"/>
    <w:rsid w:val="00851AC4"/>
    <w:rsid w:val="00854802"/>
    <w:rsid w:val="00861CE4"/>
    <w:rsid w:val="008645CF"/>
    <w:rsid w:val="00872FBA"/>
    <w:rsid w:val="00873ABC"/>
    <w:rsid w:val="008A0175"/>
    <w:rsid w:val="008A5DC4"/>
    <w:rsid w:val="008B3CE6"/>
    <w:rsid w:val="008C43D8"/>
    <w:rsid w:val="008E4ACE"/>
    <w:rsid w:val="008E4EC4"/>
    <w:rsid w:val="00933C01"/>
    <w:rsid w:val="00955D96"/>
    <w:rsid w:val="009617CE"/>
    <w:rsid w:val="00964118"/>
    <w:rsid w:val="00964D24"/>
    <w:rsid w:val="0097530F"/>
    <w:rsid w:val="00985E23"/>
    <w:rsid w:val="00990DE7"/>
    <w:rsid w:val="0099402A"/>
    <w:rsid w:val="009A7E2F"/>
    <w:rsid w:val="009C0691"/>
    <w:rsid w:val="009D3679"/>
    <w:rsid w:val="009D4E5F"/>
    <w:rsid w:val="009E72AC"/>
    <w:rsid w:val="009F3F69"/>
    <w:rsid w:val="00A10269"/>
    <w:rsid w:val="00A265C9"/>
    <w:rsid w:val="00A426F0"/>
    <w:rsid w:val="00A47714"/>
    <w:rsid w:val="00A55BAD"/>
    <w:rsid w:val="00A55CA1"/>
    <w:rsid w:val="00A92D46"/>
    <w:rsid w:val="00AA1472"/>
    <w:rsid w:val="00AA3466"/>
    <w:rsid w:val="00AA59FD"/>
    <w:rsid w:val="00AB0E3E"/>
    <w:rsid w:val="00AB7B2B"/>
    <w:rsid w:val="00AE21E3"/>
    <w:rsid w:val="00AE3194"/>
    <w:rsid w:val="00AF320E"/>
    <w:rsid w:val="00B06D48"/>
    <w:rsid w:val="00B10860"/>
    <w:rsid w:val="00B21134"/>
    <w:rsid w:val="00B3218F"/>
    <w:rsid w:val="00B33645"/>
    <w:rsid w:val="00B3519B"/>
    <w:rsid w:val="00B36867"/>
    <w:rsid w:val="00B4239D"/>
    <w:rsid w:val="00B52F66"/>
    <w:rsid w:val="00B61C26"/>
    <w:rsid w:val="00B6441B"/>
    <w:rsid w:val="00B64D36"/>
    <w:rsid w:val="00B7617B"/>
    <w:rsid w:val="00B84240"/>
    <w:rsid w:val="00B85F9C"/>
    <w:rsid w:val="00B95DE9"/>
    <w:rsid w:val="00BA72DE"/>
    <w:rsid w:val="00BC2B1F"/>
    <w:rsid w:val="00BD3F65"/>
    <w:rsid w:val="00BD6846"/>
    <w:rsid w:val="00BE02DF"/>
    <w:rsid w:val="00BE2CF0"/>
    <w:rsid w:val="00C06DD4"/>
    <w:rsid w:val="00C11136"/>
    <w:rsid w:val="00C31708"/>
    <w:rsid w:val="00C530F6"/>
    <w:rsid w:val="00C631B9"/>
    <w:rsid w:val="00C6370C"/>
    <w:rsid w:val="00C74FD9"/>
    <w:rsid w:val="00C80AE2"/>
    <w:rsid w:val="00C844FD"/>
    <w:rsid w:val="00CB0108"/>
    <w:rsid w:val="00CD2214"/>
    <w:rsid w:val="00CD6836"/>
    <w:rsid w:val="00CE33FA"/>
    <w:rsid w:val="00CF0AF2"/>
    <w:rsid w:val="00CF20BC"/>
    <w:rsid w:val="00CF5DAF"/>
    <w:rsid w:val="00D213E8"/>
    <w:rsid w:val="00D35057"/>
    <w:rsid w:val="00D44451"/>
    <w:rsid w:val="00D51630"/>
    <w:rsid w:val="00D51E1A"/>
    <w:rsid w:val="00D60504"/>
    <w:rsid w:val="00D70D35"/>
    <w:rsid w:val="00D836F1"/>
    <w:rsid w:val="00D9343C"/>
    <w:rsid w:val="00D93E60"/>
    <w:rsid w:val="00DB04CE"/>
    <w:rsid w:val="00DC2F83"/>
    <w:rsid w:val="00DC42EA"/>
    <w:rsid w:val="00DE6675"/>
    <w:rsid w:val="00DE780F"/>
    <w:rsid w:val="00E27E3E"/>
    <w:rsid w:val="00E30498"/>
    <w:rsid w:val="00E43602"/>
    <w:rsid w:val="00E54826"/>
    <w:rsid w:val="00E57E62"/>
    <w:rsid w:val="00E853D3"/>
    <w:rsid w:val="00EE0DC4"/>
    <w:rsid w:val="00EF220E"/>
    <w:rsid w:val="00F14197"/>
    <w:rsid w:val="00F226BB"/>
    <w:rsid w:val="00F40AE0"/>
    <w:rsid w:val="00F42C6E"/>
    <w:rsid w:val="00F53D5B"/>
    <w:rsid w:val="00F83EDF"/>
    <w:rsid w:val="00F867D8"/>
    <w:rsid w:val="00F91917"/>
    <w:rsid w:val="00F96C6A"/>
    <w:rsid w:val="00FA362B"/>
    <w:rsid w:val="00FC5273"/>
    <w:rsid w:val="00FF65F0"/>
    <w:rsid w:val="00FF66D5"/>
    <w:rsid w:val="12C5AF5D"/>
    <w:rsid w:val="24099B22"/>
    <w:rsid w:val="413B3264"/>
    <w:rsid w:val="58465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52856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5540"/>
    <w:pPr>
      <w:ind w:left="720"/>
      <w:contextualSpacing/>
    </w:pPr>
  </w:style>
  <w:style w:type="paragraph" w:styleId="BalloonText">
    <w:name w:val="Balloon Text"/>
    <w:basedOn w:val="Normal"/>
    <w:link w:val="BalloonTextChar"/>
    <w:uiPriority w:val="99"/>
    <w:semiHidden/>
    <w:unhideWhenUsed/>
    <w:rsid w:val="00FF66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6D5"/>
    <w:rPr>
      <w:rFonts w:ascii="Tahoma" w:hAnsi="Tahoma" w:cs="Tahoma"/>
      <w:sz w:val="16"/>
      <w:szCs w:val="16"/>
    </w:rPr>
  </w:style>
  <w:style w:type="paragraph" w:styleId="Header">
    <w:name w:val="header"/>
    <w:basedOn w:val="Normal"/>
    <w:link w:val="HeaderChar"/>
    <w:uiPriority w:val="99"/>
    <w:unhideWhenUsed/>
    <w:rsid w:val="001D1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7DC"/>
  </w:style>
  <w:style w:type="paragraph" w:styleId="Footer">
    <w:name w:val="footer"/>
    <w:basedOn w:val="Normal"/>
    <w:link w:val="FooterChar"/>
    <w:uiPriority w:val="99"/>
    <w:unhideWhenUsed/>
    <w:rsid w:val="001D1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7DC"/>
  </w:style>
  <w:style w:type="paragraph" w:styleId="NormalWeb">
    <w:name w:val="Normal (Web)"/>
    <w:basedOn w:val="Normal"/>
    <w:uiPriority w:val="99"/>
    <w:semiHidden/>
    <w:unhideWhenUsed/>
    <w:rsid w:val="004C16FB"/>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semiHidden/>
    <w:unhideWhenUsed/>
    <w:rsid w:val="004C16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B7000D5FBDB3449D5DF8E32621EB45" ma:contentTypeVersion="6" ma:contentTypeDescription="Create a new document." ma:contentTypeScope="" ma:versionID="a4581b93ca5fa0e6e7556a7d38c38b3a">
  <xsd:schema xmlns:xsd="http://www.w3.org/2001/XMLSchema" xmlns:xs="http://www.w3.org/2001/XMLSchema" xmlns:p="http://schemas.microsoft.com/office/2006/metadata/properties" xmlns:ns2="d0ee2423-3cc5-4397-99fe-4095c8b1b4ef" targetNamespace="http://schemas.microsoft.com/office/2006/metadata/properties" ma:root="true" ma:fieldsID="6170775b4dbc826905810ff229272f81" ns2:_="">
    <xsd:import namespace="d0ee2423-3cc5-4397-99fe-4095c8b1b4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e2423-3cc5-4397-99fe-4095c8b1b4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029849-FA4F-4490-AC74-63C0D10866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D88608-0D4C-41EC-B09A-B57F7E9EFE65}">
  <ds:schemaRefs>
    <ds:schemaRef ds:uri="http://schemas.microsoft.com/sharepoint/v3/contenttype/forms"/>
  </ds:schemaRefs>
</ds:datastoreItem>
</file>

<file path=customXml/itemProps3.xml><?xml version="1.0" encoding="utf-8"?>
<ds:datastoreItem xmlns:ds="http://schemas.openxmlformats.org/officeDocument/2006/customXml" ds:itemID="{71F48CEB-3D40-44E8-970E-E0519E734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e2423-3cc5-4397-99fe-4095c8b1b4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5926</Characters>
  <Application>Microsoft Office Word</Application>
  <DocSecurity>0</DocSecurity>
  <Lines>49</Lines>
  <Paragraphs>13</Paragraphs>
  <ScaleCrop>false</ScaleCrop>
  <Company/>
  <LinksUpToDate>false</LinksUpToDate>
  <CharactersWithSpaces>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Jacqui Romer Sensky</dc:creator>
  <cp:lastModifiedBy>J S</cp:lastModifiedBy>
  <cp:revision>2</cp:revision>
  <cp:lastPrinted>2020-07-24T18:54:00Z</cp:lastPrinted>
  <dcterms:created xsi:type="dcterms:W3CDTF">2020-10-22T15:15:00Z</dcterms:created>
  <dcterms:modified xsi:type="dcterms:W3CDTF">2020-10-22T15:15:00Z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0x010100E4B7000D5FBDB3449D5DF8E32621EB45</vt:lpwstr>
  </property>
</Properties>
</file>