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A3E57" w14:textId="49FE18C7" w:rsidR="009B04BC" w:rsidRPr="00FF3CAE" w:rsidRDefault="00A92582" w:rsidP="00166D24">
      <w:pPr>
        <w:rPr>
          <w:rFonts w:ascii="Segoe UI" w:hAnsi="Segoe UI" w:cs="Segoe UI"/>
          <w:sz w:val="24"/>
          <w:szCs w:val="24"/>
        </w:rPr>
      </w:pPr>
      <w:bookmarkStart w:id="0" w:name="_GoBack"/>
      <w:bookmarkEnd w:id="0"/>
      <w:r>
        <w:rPr>
          <w:rFonts w:ascii="Segoe UI" w:hAnsi="Segoe UI" w:cs="Segoe UI"/>
          <w:b/>
          <w:sz w:val="24"/>
          <w:szCs w:val="24"/>
        </w:rPr>
        <w:pict w14:anchorId="13997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57pt">
            <v:imagedata r:id="rId8" o:title="Hi-Res DODD Logo"/>
          </v:shape>
        </w:pict>
      </w:r>
    </w:p>
    <w:p w14:paraId="6B1F1EA4" w14:textId="77777777" w:rsidR="00166D24" w:rsidRDefault="00166D24" w:rsidP="009B04BC">
      <w:pPr>
        <w:rPr>
          <w:rFonts w:ascii="Segoe UI" w:hAnsi="Segoe UI" w:cs="Segoe UI"/>
        </w:rPr>
      </w:pPr>
      <w:r w:rsidRPr="00FF3CAE">
        <w:rPr>
          <w:rFonts w:ascii="Segoe UI" w:hAnsi="Segoe UI" w:cs="Segoe UI"/>
          <w:b/>
          <w:sz w:val="24"/>
          <w:szCs w:val="24"/>
        </w:rPr>
        <w:t xml:space="preserve">Ohio’s Vocational Habilitation Service: </w:t>
      </w:r>
      <w:r>
        <w:rPr>
          <w:rFonts w:ascii="Segoe UI" w:hAnsi="Segoe UI" w:cs="Segoe UI"/>
          <w:b/>
          <w:sz w:val="24"/>
          <w:szCs w:val="24"/>
        </w:rPr>
        <w:t>Information Y</w:t>
      </w:r>
      <w:r w:rsidRPr="00FF3CAE">
        <w:rPr>
          <w:rFonts w:ascii="Segoe UI" w:hAnsi="Segoe UI" w:cs="Segoe UI"/>
          <w:b/>
          <w:sz w:val="24"/>
          <w:szCs w:val="24"/>
        </w:rPr>
        <w:t xml:space="preserve">ou </w:t>
      </w:r>
      <w:r>
        <w:rPr>
          <w:rFonts w:ascii="Segoe UI" w:hAnsi="Segoe UI" w:cs="Segoe UI"/>
          <w:b/>
          <w:sz w:val="24"/>
          <w:szCs w:val="24"/>
        </w:rPr>
        <w:t>N</w:t>
      </w:r>
      <w:r w:rsidRPr="00FF3CAE">
        <w:rPr>
          <w:rFonts w:ascii="Segoe UI" w:hAnsi="Segoe UI" w:cs="Segoe UI"/>
          <w:b/>
          <w:sz w:val="24"/>
          <w:szCs w:val="24"/>
        </w:rPr>
        <w:t>eed to Know</w:t>
      </w:r>
      <w:r w:rsidRPr="00F85316">
        <w:rPr>
          <w:rFonts w:ascii="Segoe UI" w:hAnsi="Segoe UI" w:cs="Segoe UI"/>
        </w:rPr>
        <w:t xml:space="preserve"> </w:t>
      </w:r>
    </w:p>
    <w:p w14:paraId="1ED6E7B7" w14:textId="2F8A63B0" w:rsidR="00AB35B2" w:rsidRPr="00F85316" w:rsidRDefault="00AB35B2" w:rsidP="009B04BC">
      <w:pPr>
        <w:rPr>
          <w:rFonts w:ascii="Segoe UI" w:hAnsi="Segoe UI" w:cs="Segoe UI"/>
        </w:rPr>
      </w:pPr>
      <w:r w:rsidRPr="00F85316">
        <w:rPr>
          <w:rFonts w:ascii="Segoe UI" w:hAnsi="Segoe UI" w:cs="Segoe UI"/>
        </w:rPr>
        <w:t>The Ohio Department of Developmental Disabilities (DODD) has many service options to support people with their employment goals</w:t>
      </w:r>
      <w:r w:rsidR="00657A82" w:rsidRPr="00F85316">
        <w:rPr>
          <w:rFonts w:ascii="Segoe UI" w:hAnsi="Segoe UI" w:cs="Segoe UI"/>
        </w:rPr>
        <w:t xml:space="preserve"> and adult day service needs</w:t>
      </w:r>
      <w:r w:rsidRPr="00F85316">
        <w:rPr>
          <w:rFonts w:ascii="Segoe UI" w:hAnsi="Segoe UI" w:cs="Segoe UI"/>
        </w:rPr>
        <w:t>:</w:t>
      </w:r>
    </w:p>
    <w:p w14:paraId="0DADB38B" w14:textId="77777777" w:rsidR="00AB35B2" w:rsidRPr="00F85316" w:rsidRDefault="00AB35B2" w:rsidP="00AB35B2">
      <w:pPr>
        <w:pStyle w:val="ListParagraph"/>
        <w:numPr>
          <w:ilvl w:val="0"/>
          <w:numId w:val="3"/>
        </w:numPr>
        <w:rPr>
          <w:rFonts w:ascii="Segoe UI" w:hAnsi="Segoe UI" w:cs="Segoe UI"/>
        </w:rPr>
      </w:pPr>
      <w:r w:rsidRPr="00F85316">
        <w:rPr>
          <w:rFonts w:ascii="Segoe UI" w:hAnsi="Segoe UI" w:cs="Segoe UI"/>
        </w:rPr>
        <w:t>Adult Day Supports</w:t>
      </w:r>
    </w:p>
    <w:p w14:paraId="29A8858B" w14:textId="77777777" w:rsidR="00AB35B2" w:rsidRPr="00F85316" w:rsidRDefault="00AB35B2" w:rsidP="00AB35B2">
      <w:pPr>
        <w:pStyle w:val="ListParagraph"/>
        <w:numPr>
          <w:ilvl w:val="0"/>
          <w:numId w:val="3"/>
        </w:numPr>
        <w:rPr>
          <w:rFonts w:ascii="Segoe UI" w:hAnsi="Segoe UI" w:cs="Segoe UI"/>
        </w:rPr>
      </w:pPr>
      <w:r w:rsidRPr="00F85316">
        <w:rPr>
          <w:rFonts w:ascii="Segoe UI" w:hAnsi="Segoe UI" w:cs="Segoe UI"/>
        </w:rPr>
        <w:t>Vocational Habilitation</w:t>
      </w:r>
    </w:p>
    <w:p w14:paraId="7BBD4856" w14:textId="77777777" w:rsidR="00AB35B2" w:rsidRPr="00F85316" w:rsidRDefault="00AB35B2" w:rsidP="00AB35B2">
      <w:pPr>
        <w:pStyle w:val="ListParagraph"/>
        <w:numPr>
          <w:ilvl w:val="0"/>
          <w:numId w:val="3"/>
        </w:numPr>
        <w:rPr>
          <w:rFonts w:ascii="Segoe UI" w:hAnsi="Segoe UI" w:cs="Segoe UI"/>
        </w:rPr>
      </w:pPr>
      <w:r w:rsidRPr="00F85316">
        <w:rPr>
          <w:rFonts w:ascii="Segoe UI" w:hAnsi="Segoe UI" w:cs="Segoe UI"/>
        </w:rPr>
        <w:t>Career Planning</w:t>
      </w:r>
    </w:p>
    <w:p w14:paraId="70E24483" w14:textId="77777777" w:rsidR="00AB35B2" w:rsidRPr="00F85316" w:rsidRDefault="00AB35B2" w:rsidP="00AB35B2">
      <w:pPr>
        <w:pStyle w:val="ListParagraph"/>
        <w:numPr>
          <w:ilvl w:val="0"/>
          <w:numId w:val="3"/>
        </w:numPr>
        <w:rPr>
          <w:rFonts w:ascii="Segoe UI" w:hAnsi="Segoe UI" w:cs="Segoe UI"/>
        </w:rPr>
      </w:pPr>
      <w:r w:rsidRPr="00F85316">
        <w:rPr>
          <w:rFonts w:ascii="Segoe UI" w:hAnsi="Segoe UI" w:cs="Segoe UI"/>
        </w:rPr>
        <w:t>Group Employment Supports</w:t>
      </w:r>
    </w:p>
    <w:p w14:paraId="19DCEDFB" w14:textId="77777777" w:rsidR="00AB35B2" w:rsidRPr="00F85316" w:rsidRDefault="00AB35B2" w:rsidP="00AB35B2">
      <w:pPr>
        <w:pStyle w:val="ListParagraph"/>
        <w:numPr>
          <w:ilvl w:val="0"/>
          <w:numId w:val="3"/>
        </w:numPr>
        <w:rPr>
          <w:rFonts w:ascii="Segoe UI" w:hAnsi="Segoe UI" w:cs="Segoe UI"/>
        </w:rPr>
      </w:pPr>
      <w:r w:rsidRPr="00F85316">
        <w:rPr>
          <w:rFonts w:ascii="Segoe UI" w:hAnsi="Segoe UI" w:cs="Segoe UI"/>
        </w:rPr>
        <w:t>Individual Employment Supports</w:t>
      </w:r>
    </w:p>
    <w:p w14:paraId="30438F80" w14:textId="77777777" w:rsidR="00AB35B2" w:rsidRPr="00F85316" w:rsidRDefault="00AB35B2" w:rsidP="00AB35B2">
      <w:pPr>
        <w:pStyle w:val="ListParagraph"/>
        <w:numPr>
          <w:ilvl w:val="0"/>
          <w:numId w:val="3"/>
        </w:numPr>
        <w:rPr>
          <w:rFonts w:ascii="Segoe UI" w:hAnsi="Segoe UI" w:cs="Segoe UI"/>
        </w:rPr>
      </w:pPr>
      <w:r w:rsidRPr="00F85316">
        <w:rPr>
          <w:rFonts w:ascii="Segoe UI" w:hAnsi="Segoe UI" w:cs="Segoe UI"/>
        </w:rPr>
        <w:t xml:space="preserve">Non-Medical Transportation </w:t>
      </w:r>
    </w:p>
    <w:p w14:paraId="2B1647F4" w14:textId="0A36A522" w:rsidR="009B04BC" w:rsidRPr="00F85316" w:rsidRDefault="009B04BC" w:rsidP="009B04BC">
      <w:pPr>
        <w:rPr>
          <w:rFonts w:ascii="Segoe UI" w:hAnsi="Segoe UI" w:cs="Segoe UI"/>
        </w:rPr>
      </w:pPr>
      <w:r w:rsidRPr="00F85316">
        <w:rPr>
          <w:rFonts w:ascii="Segoe UI" w:hAnsi="Segoe UI" w:cs="Segoe UI"/>
        </w:rPr>
        <w:t>Vocational Habilitation</w:t>
      </w:r>
      <w:r w:rsidR="00AB35B2" w:rsidRPr="00F85316">
        <w:rPr>
          <w:rFonts w:ascii="Segoe UI" w:hAnsi="Segoe UI" w:cs="Segoe UI"/>
        </w:rPr>
        <w:t xml:space="preserve"> </w:t>
      </w:r>
      <w:r w:rsidRPr="00F85316">
        <w:rPr>
          <w:rFonts w:ascii="Segoe UI" w:hAnsi="Segoe UI" w:cs="Segoe UI"/>
        </w:rPr>
        <w:t xml:space="preserve">is a service </w:t>
      </w:r>
      <w:r w:rsidR="00657A82" w:rsidRPr="00F85316">
        <w:rPr>
          <w:rFonts w:ascii="Segoe UI" w:hAnsi="Segoe UI" w:cs="Segoe UI"/>
        </w:rPr>
        <w:t>which</w:t>
      </w:r>
      <w:r w:rsidR="006976A6" w:rsidRPr="00F85316">
        <w:rPr>
          <w:rFonts w:ascii="Segoe UI" w:hAnsi="Segoe UI" w:cs="Segoe UI"/>
        </w:rPr>
        <w:t xml:space="preserve"> teaches</w:t>
      </w:r>
      <w:r w:rsidRPr="00F85316">
        <w:rPr>
          <w:rFonts w:ascii="Segoe UI" w:hAnsi="Segoe UI" w:cs="Segoe UI"/>
        </w:rPr>
        <w:t xml:space="preserve"> a person </w:t>
      </w:r>
      <w:r w:rsidR="00AB35B2" w:rsidRPr="00F85316">
        <w:rPr>
          <w:rFonts w:ascii="Segoe UI" w:hAnsi="Segoe UI" w:cs="Segoe UI"/>
        </w:rPr>
        <w:t xml:space="preserve">general </w:t>
      </w:r>
      <w:r w:rsidRPr="00F85316">
        <w:rPr>
          <w:rFonts w:ascii="Segoe UI" w:hAnsi="Segoe UI" w:cs="Segoe UI"/>
        </w:rPr>
        <w:t xml:space="preserve">work skills and is considered a temporary service. It is also commonly referred to as </w:t>
      </w:r>
      <w:proofErr w:type="spellStart"/>
      <w:r w:rsidRPr="00F85316">
        <w:rPr>
          <w:rFonts w:ascii="Segoe UI" w:hAnsi="Segoe UI" w:cs="Segoe UI"/>
          <w:noProof/>
        </w:rPr>
        <w:t>Voc</w:t>
      </w:r>
      <w:r w:rsidRPr="00F85316">
        <w:rPr>
          <w:rFonts w:ascii="Segoe UI" w:hAnsi="Segoe UI" w:cs="Segoe UI"/>
        </w:rPr>
        <w:t>-Hab</w:t>
      </w:r>
      <w:proofErr w:type="spellEnd"/>
      <w:r w:rsidRPr="00F85316">
        <w:rPr>
          <w:rFonts w:ascii="Segoe UI" w:hAnsi="Segoe UI" w:cs="Segoe UI"/>
        </w:rPr>
        <w:t xml:space="preserve"> for short. </w:t>
      </w:r>
    </w:p>
    <w:p w14:paraId="6A181635" w14:textId="7AB2963D" w:rsidR="00657A82" w:rsidRPr="003B449C" w:rsidRDefault="009B04BC" w:rsidP="003B449C">
      <w:pPr>
        <w:rPr>
          <w:rFonts w:ascii="Segoe UI" w:hAnsi="Segoe UI" w:cs="Segoe UI"/>
        </w:rPr>
      </w:pPr>
      <w:r w:rsidRPr="00F85316">
        <w:rPr>
          <w:rFonts w:ascii="Segoe UI" w:hAnsi="Segoe UI" w:cs="Segoe UI"/>
        </w:rPr>
        <w:t>Vocational Habilitation can help someone</w:t>
      </w:r>
      <w:r w:rsidR="003B449C">
        <w:rPr>
          <w:rFonts w:ascii="Segoe UI" w:hAnsi="Segoe UI" w:cs="Segoe UI"/>
        </w:rPr>
        <w:t xml:space="preserve"> learn how to</w:t>
      </w:r>
      <w:r w:rsidRPr="00F85316">
        <w:rPr>
          <w:rFonts w:ascii="Segoe UI" w:hAnsi="Segoe UI" w:cs="Segoe UI"/>
        </w:rPr>
        <w:t xml:space="preserve">: </w:t>
      </w:r>
    </w:p>
    <w:p w14:paraId="66930470" w14:textId="5D317EDA" w:rsidR="00657A82" w:rsidRPr="00F85316" w:rsidRDefault="00657A82" w:rsidP="00A83FF7">
      <w:pPr>
        <w:pStyle w:val="ListParagraph"/>
        <w:numPr>
          <w:ilvl w:val="0"/>
          <w:numId w:val="1"/>
        </w:numPr>
        <w:rPr>
          <w:rFonts w:ascii="Segoe UI" w:hAnsi="Segoe UI" w:cs="Segoe UI"/>
        </w:rPr>
      </w:pPr>
      <w:r w:rsidRPr="00F85316">
        <w:rPr>
          <w:rFonts w:ascii="Segoe UI" w:hAnsi="Segoe UI" w:cs="Segoe UI"/>
        </w:rPr>
        <w:t xml:space="preserve">Take care of personal care needs in a </w:t>
      </w:r>
      <w:r w:rsidRPr="00F85316">
        <w:rPr>
          <w:rFonts w:ascii="Segoe UI" w:hAnsi="Segoe UI" w:cs="Segoe UI"/>
          <w:noProof/>
        </w:rPr>
        <w:t>workplace</w:t>
      </w:r>
      <w:r w:rsidRPr="00F85316">
        <w:rPr>
          <w:rFonts w:ascii="Segoe UI" w:hAnsi="Segoe UI" w:cs="Segoe UI"/>
        </w:rPr>
        <w:t xml:space="preserve"> (hygiene, meals, medication, etc.);</w:t>
      </w:r>
    </w:p>
    <w:p w14:paraId="637715B1" w14:textId="327101EE" w:rsidR="00657A82" w:rsidRPr="00F85316" w:rsidRDefault="003B449C" w:rsidP="00A83FF7">
      <w:pPr>
        <w:pStyle w:val="ListParagraph"/>
        <w:numPr>
          <w:ilvl w:val="0"/>
          <w:numId w:val="1"/>
        </w:numPr>
        <w:rPr>
          <w:rFonts w:ascii="Segoe UI" w:hAnsi="Segoe UI" w:cs="Segoe UI"/>
        </w:rPr>
      </w:pPr>
      <w:r>
        <w:rPr>
          <w:rFonts w:ascii="Segoe UI" w:hAnsi="Segoe UI" w:cs="Segoe UI"/>
        </w:rPr>
        <w:t>Interact</w:t>
      </w:r>
      <w:r w:rsidR="00657A82" w:rsidRPr="00F85316">
        <w:rPr>
          <w:rFonts w:ascii="Segoe UI" w:hAnsi="Segoe UI" w:cs="Segoe UI"/>
        </w:rPr>
        <w:t xml:space="preserve"> with customers, </w:t>
      </w:r>
      <w:r w:rsidR="00F85316" w:rsidRPr="00F85316">
        <w:rPr>
          <w:rFonts w:ascii="Segoe UI" w:hAnsi="Segoe UI" w:cs="Segoe UI"/>
        </w:rPr>
        <w:t xml:space="preserve">co-workers </w:t>
      </w:r>
      <w:r w:rsidR="00657A82" w:rsidRPr="00F85316">
        <w:rPr>
          <w:rFonts w:ascii="Segoe UI" w:hAnsi="Segoe UI" w:cs="Segoe UI"/>
        </w:rPr>
        <w:t xml:space="preserve">or other people in </w:t>
      </w:r>
      <w:r w:rsidR="00035F1E" w:rsidRPr="00F85316">
        <w:rPr>
          <w:rFonts w:ascii="Segoe UI" w:hAnsi="Segoe UI" w:cs="Segoe UI"/>
          <w:noProof/>
        </w:rPr>
        <w:t>the</w:t>
      </w:r>
      <w:r w:rsidR="00657A82" w:rsidRPr="00F85316">
        <w:rPr>
          <w:rFonts w:ascii="Segoe UI" w:hAnsi="Segoe UI" w:cs="Segoe UI"/>
          <w:noProof/>
        </w:rPr>
        <w:t xml:space="preserve"> workplace</w:t>
      </w:r>
      <w:r w:rsidR="00657A82" w:rsidRPr="00F85316">
        <w:rPr>
          <w:rFonts w:ascii="Segoe UI" w:hAnsi="Segoe UI" w:cs="Segoe UI"/>
        </w:rPr>
        <w:t>;</w:t>
      </w:r>
    </w:p>
    <w:p w14:paraId="0B8AAEC6" w14:textId="1927A7DD" w:rsidR="00657A82" w:rsidRPr="00F85316" w:rsidRDefault="00657A82" w:rsidP="00A83FF7">
      <w:pPr>
        <w:pStyle w:val="ListParagraph"/>
        <w:numPr>
          <w:ilvl w:val="0"/>
          <w:numId w:val="1"/>
        </w:numPr>
        <w:rPr>
          <w:rFonts w:ascii="Segoe UI" w:hAnsi="Segoe UI" w:cs="Segoe UI"/>
        </w:rPr>
      </w:pPr>
      <w:r w:rsidRPr="00F85316">
        <w:rPr>
          <w:rFonts w:ascii="Segoe UI" w:hAnsi="Segoe UI" w:cs="Segoe UI"/>
        </w:rPr>
        <w:t>Speak up for themselves at work;</w:t>
      </w:r>
    </w:p>
    <w:p w14:paraId="4CFCEC4E" w14:textId="093CE4D8" w:rsidR="00657A82" w:rsidRPr="00F85316" w:rsidRDefault="003B449C" w:rsidP="00A83FF7">
      <w:pPr>
        <w:pStyle w:val="ListParagraph"/>
        <w:numPr>
          <w:ilvl w:val="0"/>
          <w:numId w:val="1"/>
        </w:numPr>
        <w:rPr>
          <w:rFonts w:ascii="Segoe UI" w:hAnsi="Segoe UI" w:cs="Segoe UI"/>
        </w:rPr>
      </w:pPr>
      <w:r>
        <w:rPr>
          <w:rFonts w:ascii="Segoe UI" w:hAnsi="Segoe UI" w:cs="Segoe UI"/>
        </w:rPr>
        <w:t>A</w:t>
      </w:r>
      <w:r w:rsidR="00657A82" w:rsidRPr="00F85316">
        <w:rPr>
          <w:rFonts w:ascii="Segoe UI" w:hAnsi="Segoe UI" w:cs="Segoe UI"/>
        </w:rPr>
        <w:t>rrange and use transportation to get to and from work.</w:t>
      </w:r>
    </w:p>
    <w:p w14:paraId="5DD8E34A" w14:textId="508F977D" w:rsidR="00AB35B2" w:rsidRPr="00F85316" w:rsidRDefault="009B04BC" w:rsidP="009B04BC">
      <w:pPr>
        <w:rPr>
          <w:rFonts w:ascii="Segoe UI" w:hAnsi="Segoe UI" w:cs="Segoe UI"/>
        </w:rPr>
      </w:pPr>
      <w:r w:rsidRPr="00F85316">
        <w:rPr>
          <w:rFonts w:ascii="Segoe UI" w:hAnsi="Segoe UI" w:cs="Segoe UI"/>
        </w:rPr>
        <w:t xml:space="preserve">This service is often provided in workshops or work centers but can </w:t>
      </w:r>
      <w:r w:rsidRPr="00F85316">
        <w:rPr>
          <w:rFonts w:ascii="Segoe UI" w:hAnsi="Segoe UI" w:cs="Segoe UI"/>
          <w:noProof/>
        </w:rPr>
        <w:t>happen anywhere</w:t>
      </w:r>
      <w:r w:rsidRPr="00F85316">
        <w:rPr>
          <w:rFonts w:ascii="Segoe UI" w:hAnsi="Segoe UI" w:cs="Segoe UI"/>
        </w:rPr>
        <w:t>,</w:t>
      </w:r>
      <w:r w:rsidR="00F81375" w:rsidRPr="00F85316">
        <w:rPr>
          <w:rFonts w:ascii="Segoe UI" w:hAnsi="Segoe UI" w:cs="Segoe UI"/>
        </w:rPr>
        <w:t xml:space="preserve"> other than</w:t>
      </w:r>
      <w:r w:rsidRPr="00F85316">
        <w:rPr>
          <w:rFonts w:ascii="Segoe UI" w:hAnsi="Segoe UI" w:cs="Segoe UI"/>
        </w:rPr>
        <w:t xml:space="preserve"> the person’s home. Right now, people may have had support for a long time working in a workshop using the Vocational Habilitation service. The problem is the Vocational Habilitation service cannot be used for long-term job support; instead, it must be used to support </w:t>
      </w:r>
      <w:r w:rsidR="005363F2" w:rsidRPr="00F85316">
        <w:rPr>
          <w:rFonts w:ascii="Segoe UI" w:hAnsi="Segoe UI" w:cs="Segoe UI"/>
        </w:rPr>
        <w:t>someone</w:t>
      </w:r>
      <w:r w:rsidRPr="00F85316">
        <w:rPr>
          <w:rFonts w:ascii="Segoe UI" w:hAnsi="Segoe UI" w:cs="Segoe UI"/>
        </w:rPr>
        <w:t xml:space="preserve"> </w:t>
      </w:r>
      <w:r w:rsidR="005363F2" w:rsidRPr="00F85316">
        <w:rPr>
          <w:rFonts w:ascii="Segoe UI" w:hAnsi="Segoe UI" w:cs="Segoe UI"/>
        </w:rPr>
        <w:t>while they are</w:t>
      </w:r>
      <w:r w:rsidRPr="00F85316">
        <w:rPr>
          <w:rFonts w:ascii="Segoe UI" w:hAnsi="Segoe UI" w:cs="Segoe UI"/>
        </w:rPr>
        <w:t xml:space="preserve"> learning general work skills that will help </w:t>
      </w:r>
      <w:r w:rsidR="005363F2" w:rsidRPr="00F85316">
        <w:rPr>
          <w:rFonts w:ascii="Segoe UI" w:hAnsi="Segoe UI" w:cs="Segoe UI"/>
        </w:rPr>
        <w:t>them</w:t>
      </w:r>
      <w:r w:rsidRPr="00F85316">
        <w:rPr>
          <w:rFonts w:ascii="Segoe UI" w:hAnsi="Segoe UI" w:cs="Segoe UI"/>
        </w:rPr>
        <w:t xml:space="preserve"> get a job in the community.</w:t>
      </w:r>
    </w:p>
    <w:p w14:paraId="302DA9E0" w14:textId="4C73ACDF" w:rsidR="009A4C07" w:rsidRPr="00F85316" w:rsidRDefault="009A4C07" w:rsidP="009B04BC">
      <w:pPr>
        <w:rPr>
          <w:rFonts w:ascii="Segoe UI" w:hAnsi="Segoe UI" w:cs="Segoe UI"/>
        </w:rPr>
      </w:pPr>
      <w:r w:rsidRPr="00F85316">
        <w:rPr>
          <w:rFonts w:ascii="Segoe UI" w:hAnsi="Segoe UI" w:cs="Segoe UI"/>
        </w:rPr>
        <w:t xml:space="preserve">DODD understands that workshops and other places that offer the Vocational Habilitation service are important to the people who attend </w:t>
      </w:r>
      <w:r w:rsidR="006C1EEB" w:rsidRPr="00F85316">
        <w:rPr>
          <w:rFonts w:ascii="Segoe UI" w:hAnsi="Segoe UI" w:cs="Segoe UI"/>
        </w:rPr>
        <w:t>those programs and the</w:t>
      </w:r>
      <w:r w:rsidR="00F81375" w:rsidRPr="00F85316">
        <w:rPr>
          <w:rFonts w:ascii="Segoe UI" w:hAnsi="Segoe UI" w:cs="Segoe UI"/>
        </w:rPr>
        <w:t>ir</w:t>
      </w:r>
      <w:r w:rsidRPr="00F85316">
        <w:rPr>
          <w:rFonts w:ascii="Segoe UI" w:hAnsi="Segoe UI" w:cs="Segoe UI"/>
        </w:rPr>
        <w:t xml:space="preserve"> </w:t>
      </w:r>
      <w:r w:rsidRPr="00F85316">
        <w:rPr>
          <w:rFonts w:ascii="Segoe UI" w:hAnsi="Segoe UI" w:cs="Segoe UI"/>
          <w:noProof/>
        </w:rPr>
        <w:t>fam</w:t>
      </w:r>
      <w:r w:rsidR="00197DD7" w:rsidRPr="00F85316">
        <w:rPr>
          <w:rFonts w:ascii="Segoe UI" w:hAnsi="Segoe UI" w:cs="Segoe UI"/>
          <w:noProof/>
        </w:rPr>
        <w:t>ilies.</w:t>
      </w:r>
      <w:r w:rsidRPr="00F85316">
        <w:rPr>
          <w:rFonts w:ascii="Segoe UI" w:hAnsi="Segoe UI" w:cs="Segoe UI"/>
        </w:rPr>
        <w:t xml:space="preserve"> </w:t>
      </w:r>
      <w:r w:rsidR="00F81375" w:rsidRPr="00F85316">
        <w:rPr>
          <w:rFonts w:ascii="Segoe UI" w:hAnsi="Segoe UI" w:cs="Segoe UI"/>
        </w:rPr>
        <w:t xml:space="preserve">We realize </w:t>
      </w:r>
      <w:r w:rsidRPr="00F85316">
        <w:rPr>
          <w:rFonts w:ascii="Segoe UI" w:hAnsi="Segoe UI" w:cs="Segoe UI"/>
        </w:rPr>
        <w:t xml:space="preserve">that people enjoy their time at the workshop because of friendships, money, </w:t>
      </w:r>
      <w:r w:rsidRPr="00F85316">
        <w:rPr>
          <w:rFonts w:ascii="Segoe UI" w:hAnsi="Segoe UI" w:cs="Segoe UI"/>
          <w:noProof/>
        </w:rPr>
        <w:t>skill-building</w:t>
      </w:r>
      <w:r w:rsidRPr="00F85316">
        <w:rPr>
          <w:rFonts w:ascii="Segoe UI" w:hAnsi="Segoe UI" w:cs="Segoe UI"/>
        </w:rPr>
        <w:t xml:space="preserve">, safety, </w:t>
      </w:r>
      <w:r w:rsidRPr="00F85316">
        <w:rPr>
          <w:rFonts w:ascii="Segoe UI" w:hAnsi="Segoe UI" w:cs="Segoe UI"/>
          <w:noProof/>
        </w:rPr>
        <w:t>and</w:t>
      </w:r>
      <w:r w:rsidRPr="00F85316">
        <w:rPr>
          <w:rFonts w:ascii="Segoe UI" w:hAnsi="Segoe UI" w:cs="Segoe UI"/>
        </w:rPr>
        <w:t xml:space="preserve"> security</w:t>
      </w:r>
      <w:r w:rsidR="00BF04B6" w:rsidRPr="00F85316">
        <w:rPr>
          <w:rFonts w:ascii="Segoe UI" w:hAnsi="Segoe UI" w:cs="Segoe UI"/>
        </w:rPr>
        <w:t xml:space="preserve">.  </w:t>
      </w:r>
      <w:r w:rsidR="00BF04B6" w:rsidRPr="00F85316">
        <w:rPr>
          <w:rFonts w:ascii="Segoe UI" w:hAnsi="Segoe UI" w:cs="Segoe UI"/>
          <w:noProof/>
        </w:rPr>
        <w:t>However</w:t>
      </w:r>
      <w:r w:rsidR="00035F1E" w:rsidRPr="00F85316">
        <w:rPr>
          <w:rFonts w:ascii="Segoe UI" w:hAnsi="Segoe UI" w:cs="Segoe UI"/>
          <w:noProof/>
        </w:rPr>
        <w:t>,</w:t>
      </w:r>
      <w:r w:rsidR="00BF04B6" w:rsidRPr="00F85316">
        <w:rPr>
          <w:rFonts w:ascii="Segoe UI" w:hAnsi="Segoe UI" w:cs="Segoe UI"/>
        </w:rPr>
        <w:t xml:space="preserve"> </w:t>
      </w:r>
      <w:r w:rsidRPr="00F85316">
        <w:rPr>
          <w:rFonts w:ascii="Segoe UI" w:hAnsi="Segoe UI" w:cs="Segoe UI"/>
        </w:rPr>
        <w:t>Medicaid-funded Vocational Habilitation services cannot be used in these settings to support someone’s long-term job.</w:t>
      </w:r>
    </w:p>
    <w:p w14:paraId="12B9CC6D" w14:textId="0689EB1A" w:rsidR="00AB35B2" w:rsidRPr="00F85316" w:rsidRDefault="00AB35B2" w:rsidP="00AB35B2">
      <w:pPr>
        <w:rPr>
          <w:rFonts w:ascii="Segoe UI" w:hAnsi="Segoe UI" w:cs="Segoe UI"/>
          <w:b/>
        </w:rPr>
      </w:pPr>
      <w:r w:rsidRPr="00F85316">
        <w:rPr>
          <w:rFonts w:ascii="Segoe UI" w:hAnsi="Segoe UI" w:cs="Segoe UI"/>
        </w:rPr>
        <w:t xml:space="preserve">Anyone working must be paid according to state and federal labor laws and cannot be expected to work without compensation.  </w:t>
      </w:r>
      <w:r w:rsidR="00BF04B6" w:rsidRPr="00F85316">
        <w:rPr>
          <w:rFonts w:ascii="Segoe UI" w:hAnsi="Segoe UI" w:cs="Segoe UI"/>
        </w:rPr>
        <w:t>T</w:t>
      </w:r>
      <w:r w:rsidRPr="00F85316">
        <w:rPr>
          <w:rFonts w:ascii="Segoe UI" w:hAnsi="Segoe UI" w:cs="Segoe UI"/>
        </w:rPr>
        <w:t>here are also Medicaid rules about how Vocational Habilitation services can be used by people who are working and being paid.</w:t>
      </w:r>
    </w:p>
    <w:p w14:paraId="7CE42FA3" w14:textId="77777777" w:rsidR="00AB35B2" w:rsidRPr="00F85316" w:rsidRDefault="00AB35B2" w:rsidP="00AB35B2">
      <w:pPr>
        <w:pStyle w:val="ListParagraph"/>
        <w:numPr>
          <w:ilvl w:val="0"/>
          <w:numId w:val="2"/>
        </w:numPr>
        <w:spacing w:after="0" w:line="240" w:lineRule="auto"/>
        <w:rPr>
          <w:rFonts w:ascii="Segoe UI" w:hAnsi="Segoe UI" w:cs="Segoe UI"/>
        </w:rPr>
      </w:pPr>
      <w:r w:rsidRPr="00F85316">
        <w:rPr>
          <w:rFonts w:ascii="Segoe UI" w:hAnsi="Segoe UI" w:cs="Segoe UI"/>
        </w:rPr>
        <w:t>Vocational Habilitation cannot be used to pay for just supervision of someone who is working to produce goods or perform services on behalf of an employer.</w:t>
      </w:r>
    </w:p>
    <w:p w14:paraId="59046957" w14:textId="77777777" w:rsidR="00AB35B2" w:rsidRPr="00F85316" w:rsidRDefault="00AB35B2" w:rsidP="00AB35B2">
      <w:pPr>
        <w:pStyle w:val="ListParagraph"/>
        <w:numPr>
          <w:ilvl w:val="0"/>
          <w:numId w:val="2"/>
        </w:numPr>
        <w:spacing w:after="0" w:line="240" w:lineRule="auto"/>
        <w:rPr>
          <w:rFonts w:ascii="Segoe UI" w:hAnsi="Segoe UI" w:cs="Segoe UI"/>
        </w:rPr>
      </w:pPr>
      <w:r w:rsidRPr="00F85316">
        <w:rPr>
          <w:rFonts w:ascii="Segoe UI" w:hAnsi="Segoe UI" w:cs="Segoe UI"/>
        </w:rPr>
        <w:lastRenderedPageBreak/>
        <w:t xml:space="preserve">Vocational Habilitation cannot be used to help people with job-specific skills they need to do their work.  Other employment services may be used for that purpose.  </w:t>
      </w:r>
    </w:p>
    <w:p w14:paraId="001DECAB" w14:textId="3BBFD62C" w:rsidR="00AB35B2" w:rsidRPr="00F85316" w:rsidRDefault="00AB35B2" w:rsidP="00AB35B2">
      <w:pPr>
        <w:pStyle w:val="ListParagraph"/>
        <w:numPr>
          <w:ilvl w:val="0"/>
          <w:numId w:val="2"/>
        </w:numPr>
        <w:spacing w:after="0" w:line="240" w:lineRule="auto"/>
        <w:rPr>
          <w:rFonts w:ascii="Segoe UI" w:hAnsi="Segoe UI" w:cs="Segoe UI"/>
        </w:rPr>
      </w:pPr>
      <w:r w:rsidRPr="00F85316">
        <w:rPr>
          <w:rFonts w:ascii="Segoe UI" w:hAnsi="Segoe UI" w:cs="Segoe UI"/>
        </w:rPr>
        <w:t xml:space="preserve">People who are earning 50% or more of Ohio’s </w:t>
      </w:r>
      <w:r w:rsidRPr="00F85316">
        <w:rPr>
          <w:rFonts w:ascii="Segoe UI" w:hAnsi="Segoe UI" w:cs="Segoe UI"/>
          <w:noProof/>
        </w:rPr>
        <w:t>minimum</w:t>
      </w:r>
      <w:r w:rsidR="00332592">
        <w:rPr>
          <w:rFonts w:ascii="Segoe UI" w:hAnsi="Segoe UI" w:cs="Segoe UI"/>
        </w:rPr>
        <w:t xml:space="preserve"> wage should not use </w:t>
      </w:r>
      <w:r w:rsidRPr="00F85316">
        <w:rPr>
          <w:rFonts w:ascii="Segoe UI" w:hAnsi="Segoe UI" w:cs="Segoe UI"/>
        </w:rPr>
        <w:t xml:space="preserve">Vocational </w:t>
      </w:r>
      <w:r w:rsidRPr="00332592">
        <w:rPr>
          <w:rFonts w:ascii="Segoe UI" w:hAnsi="Segoe UI" w:cs="Segoe UI"/>
          <w:noProof/>
        </w:rPr>
        <w:t>Habilitation</w:t>
      </w:r>
      <w:r w:rsidRPr="00F85316">
        <w:rPr>
          <w:rFonts w:ascii="Segoe UI" w:hAnsi="Segoe UI" w:cs="Segoe UI"/>
        </w:rPr>
        <w:t xml:space="preserve"> but may use other employment services to help them be successful. Guidance about this is being developed and will outline how to support people who are earning 50% or more of Ohio’s </w:t>
      </w:r>
      <w:r w:rsidRPr="00F85316">
        <w:rPr>
          <w:rFonts w:ascii="Segoe UI" w:hAnsi="Segoe UI" w:cs="Segoe UI"/>
          <w:noProof/>
        </w:rPr>
        <w:t>minimum</w:t>
      </w:r>
      <w:r w:rsidRPr="00F85316">
        <w:rPr>
          <w:rFonts w:ascii="Segoe UI" w:hAnsi="Segoe UI" w:cs="Segoe UI"/>
        </w:rPr>
        <w:t xml:space="preserve"> wage while using the Vocational Habilitation Service.</w:t>
      </w:r>
    </w:p>
    <w:p w14:paraId="34A5C28F" w14:textId="77777777" w:rsidR="009A4C07" w:rsidRPr="00F85316" w:rsidRDefault="009A4C07" w:rsidP="009A4C07">
      <w:pPr>
        <w:spacing w:after="0" w:line="240" w:lineRule="auto"/>
        <w:rPr>
          <w:rFonts w:ascii="Segoe UI" w:hAnsi="Segoe UI" w:cs="Segoe UI"/>
        </w:rPr>
      </w:pPr>
    </w:p>
    <w:p w14:paraId="021E9A63" w14:textId="55D507A5" w:rsidR="00A83FF7" w:rsidRDefault="00A83FF7" w:rsidP="00256291">
      <w:pPr>
        <w:rPr>
          <w:rFonts w:ascii="Segoe UI" w:hAnsi="Segoe UI" w:cs="Segoe UI"/>
        </w:rPr>
      </w:pPr>
      <w:r w:rsidRPr="00F85316">
        <w:rPr>
          <w:rFonts w:ascii="Segoe UI" w:hAnsi="Segoe UI" w:cs="Segoe UI"/>
        </w:rPr>
        <w:t>People receiving Vocational Habilitation while working at their long-term job at a workshop or work center will need to talk about their goals, outcomes and service options at their next planning meeting.  The person’s service and support administrator (SSA) can share information about all the available service options, or information can be found on DODD’s website at the links below.</w:t>
      </w:r>
    </w:p>
    <w:p w14:paraId="68931F14" w14:textId="77777777" w:rsidR="00166D24" w:rsidRPr="00F85316" w:rsidRDefault="00166D24" w:rsidP="00256291">
      <w:pPr>
        <w:rPr>
          <w:rFonts w:ascii="Segoe UI" w:hAnsi="Segoe UI" w:cs="Segoe UI"/>
        </w:rPr>
      </w:pPr>
    </w:p>
    <w:p w14:paraId="0D4F0A6A" w14:textId="4DE9EB80" w:rsidR="000B5E10" w:rsidRPr="00E87DE8" w:rsidRDefault="001C3484" w:rsidP="00256291">
      <w:pPr>
        <w:rPr>
          <w:rFonts w:ascii="Segoe UI" w:hAnsi="Segoe UI" w:cs="Segoe UI"/>
          <w:b/>
          <w:sz w:val="28"/>
          <w:szCs w:val="28"/>
        </w:rPr>
      </w:pPr>
      <w:r>
        <w:rPr>
          <w:rFonts w:ascii="Segoe UI" w:hAnsi="Segoe UI" w:cs="Segoe UI"/>
          <w:b/>
          <w:sz w:val="28"/>
          <w:szCs w:val="28"/>
        </w:rPr>
        <w:t xml:space="preserve">Vocational Habilitation </w:t>
      </w:r>
      <w:r w:rsidR="000B5E10" w:rsidRPr="00E87DE8">
        <w:rPr>
          <w:rFonts w:ascii="Segoe UI" w:hAnsi="Segoe UI" w:cs="Segoe UI"/>
          <w:b/>
          <w:sz w:val="28"/>
          <w:szCs w:val="28"/>
        </w:rPr>
        <w:t>Information and Resources</w:t>
      </w:r>
    </w:p>
    <w:p w14:paraId="0FA9E1FB" w14:textId="130350A9" w:rsidR="00A35CB4" w:rsidRPr="00E87DE8" w:rsidRDefault="00A77295" w:rsidP="00A35CB4">
      <w:pPr>
        <w:rPr>
          <w:rFonts w:ascii="Segoe UI" w:hAnsi="Segoe UI" w:cs="Segoe UI"/>
          <w:b/>
          <w:sz w:val="24"/>
          <w:szCs w:val="24"/>
        </w:rPr>
      </w:pPr>
      <w:r>
        <w:rPr>
          <w:rFonts w:ascii="Segoe UI" w:hAnsi="Segoe UI" w:cs="Segoe UI"/>
          <w:b/>
          <w:sz w:val="24"/>
          <w:szCs w:val="24"/>
        </w:rPr>
        <w:t xml:space="preserve">Ohio’s </w:t>
      </w:r>
      <w:r w:rsidR="00A35CB4" w:rsidRPr="00E87DE8">
        <w:rPr>
          <w:rFonts w:ascii="Segoe UI" w:hAnsi="Segoe UI" w:cs="Segoe UI"/>
          <w:b/>
          <w:sz w:val="24"/>
          <w:szCs w:val="24"/>
        </w:rPr>
        <w:t>Adult Day Service Options</w:t>
      </w:r>
    </w:p>
    <w:p w14:paraId="034F0845" w14:textId="2036F94E" w:rsidR="00A35CB4" w:rsidRPr="001C3484" w:rsidRDefault="00A35CB4" w:rsidP="001C3484">
      <w:pPr>
        <w:pStyle w:val="ListParagraph"/>
        <w:numPr>
          <w:ilvl w:val="0"/>
          <w:numId w:val="4"/>
        </w:numPr>
        <w:rPr>
          <w:rFonts w:ascii="Segoe UI" w:hAnsi="Segoe UI" w:cs="Segoe UI"/>
        </w:rPr>
      </w:pPr>
      <w:r w:rsidRPr="001C3484">
        <w:rPr>
          <w:rFonts w:ascii="Segoe UI" w:hAnsi="Segoe UI" w:cs="Segoe UI"/>
        </w:rPr>
        <w:t>My Day – Easy Read Guides</w:t>
      </w:r>
      <w:r w:rsidR="00E87DE8" w:rsidRPr="001C3484">
        <w:rPr>
          <w:rFonts w:ascii="Segoe UI" w:hAnsi="Segoe UI" w:cs="Segoe UI"/>
        </w:rPr>
        <w:t xml:space="preserve">: </w:t>
      </w:r>
      <w:hyperlink r:id="rId9" w:history="1">
        <w:r w:rsidR="00E87DE8" w:rsidRPr="001C3484">
          <w:rPr>
            <w:rStyle w:val="Hyperlink"/>
            <w:rFonts w:ascii="Segoe UI" w:hAnsi="Segoe UI" w:cs="Segoe UI"/>
          </w:rPr>
          <w:t>http://bit.ly/MyDayGuides</w:t>
        </w:r>
      </w:hyperlink>
      <w:r w:rsidR="00E87DE8" w:rsidRPr="001C3484">
        <w:rPr>
          <w:rFonts w:ascii="Segoe UI" w:hAnsi="Segoe UI" w:cs="Segoe UI"/>
        </w:rPr>
        <w:t xml:space="preserve"> </w:t>
      </w:r>
    </w:p>
    <w:p w14:paraId="3F21D309" w14:textId="6F1C2FCF" w:rsidR="00A35CB4" w:rsidRDefault="00A35CB4" w:rsidP="001C3484">
      <w:pPr>
        <w:pStyle w:val="ListParagraph"/>
        <w:numPr>
          <w:ilvl w:val="0"/>
          <w:numId w:val="4"/>
        </w:numPr>
        <w:rPr>
          <w:rFonts w:ascii="Segoe UI" w:hAnsi="Segoe UI" w:cs="Segoe UI"/>
        </w:rPr>
      </w:pPr>
      <w:r w:rsidRPr="001C3484">
        <w:rPr>
          <w:rFonts w:ascii="Segoe UI" w:hAnsi="Segoe UI" w:cs="Segoe UI"/>
        </w:rPr>
        <w:t>Information about Adult Day Service Options</w:t>
      </w:r>
      <w:r w:rsidR="00E87DE8" w:rsidRPr="001C3484">
        <w:rPr>
          <w:rFonts w:ascii="Segoe UI" w:hAnsi="Segoe UI" w:cs="Segoe UI"/>
        </w:rPr>
        <w:t xml:space="preserve">: </w:t>
      </w:r>
      <w:hyperlink r:id="rId10" w:history="1">
        <w:r w:rsidR="00E87DE8" w:rsidRPr="001C3484">
          <w:rPr>
            <w:rStyle w:val="Hyperlink"/>
            <w:rFonts w:ascii="Segoe UI" w:hAnsi="Segoe UI" w:cs="Segoe UI"/>
          </w:rPr>
          <w:t>http://bit.ly/AdultServiceOptions</w:t>
        </w:r>
      </w:hyperlink>
      <w:r w:rsidR="00E87DE8" w:rsidRPr="001C3484">
        <w:rPr>
          <w:rFonts w:ascii="Segoe UI" w:hAnsi="Segoe UI" w:cs="Segoe UI"/>
        </w:rPr>
        <w:t xml:space="preserve"> </w:t>
      </w:r>
      <w:r w:rsidR="00166D24">
        <w:rPr>
          <w:rFonts w:ascii="Segoe UI" w:hAnsi="Segoe UI" w:cs="Segoe UI"/>
        </w:rPr>
        <w:br/>
      </w:r>
    </w:p>
    <w:p w14:paraId="50FF1B3C" w14:textId="77777777" w:rsidR="00035F1E" w:rsidRPr="0045594C" w:rsidRDefault="00035F1E" w:rsidP="00035F1E">
      <w:pPr>
        <w:rPr>
          <w:rStyle w:val="Strong"/>
          <w:rFonts w:ascii="Segoe UI" w:hAnsi="Segoe UI" w:cs="Segoe UI"/>
          <w:sz w:val="24"/>
          <w:szCs w:val="24"/>
          <w:shd w:val="clear" w:color="auto" w:fill="FFFFFF"/>
        </w:rPr>
      </w:pPr>
      <w:r w:rsidRPr="0045594C">
        <w:rPr>
          <w:rStyle w:val="Strong"/>
          <w:rFonts w:ascii="Segoe UI" w:hAnsi="Segoe UI" w:cs="Segoe UI"/>
          <w:sz w:val="24"/>
          <w:szCs w:val="24"/>
          <w:shd w:val="clear" w:color="auto" w:fill="FFFFFF"/>
        </w:rPr>
        <w:t xml:space="preserve">Payment in Adult Day and Employment Services Work Group </w:t>
      </w:r>
    </w:p>
    <w:p w14:paraId="65C4AFA0" w14:textId="77777777" w:rsidR="00035F1E" w:rsidRPr="001C3484" w:rsidRDefault="00035F1E" w:rsidP="00035F1E">
      <w:pPr>
        <w:pStyle w:val="ListParagraph"/>
        <w:numPr>
          <w:ilvl w:val="0"/>
          <w:numId w:val="5"/>
        </w:numPr>
        <w:rPr>
          <w:rFonts w:ascii="Segoe UI" w:hAnsi="Segoe UI" w:cs="Segoe UI"/>
        </w:rPr>
      </w:pPr>
      <w:r w:rsidRPr="001C3484">
        <w:rPr>
          <w:rFonts w:ascii="Segoe UI" w:hAnsi="Segoe UI" w:cs="Segoe UI"/>
        </w:rPr>
        <w:t xml:space="preserve">Workgroup Updates: </w:t>
      </w:r>
      <w:hyperlink r:id="rId11" w:history="1">
        <w:r w:rsidRPr="001C3484">
          <w:rPr>
            <w:rStyle w:val="Hyperlink"/>
            <w:rFonts w:ascii="Segoe UI" w:hAnsi="Segoe UI" w:cs="Segoe UI"/>
          </w:rPr>
          <w:t>http://bit.ly/WorkGroupUpdates</w:t>
        </w:r>
      </w:hyperlink>
      <w:r w:rsidRPr="001C3484">
        <w:rPr>
          <w:rFonts w:ascii="Segoe UI" w:hAnsi="Segoe UI" w:cs="Segoe UI"/>
        </w:rPr>
        <w:t xml:space="preserve"> </w:t>
      </w:r>
    </w:p>
    <w:p w14:paraId="45927D5E" w14:textId="77777777" w:rsidR="00035F1E" w:rsidRPr="001C3484" w:rsidRDefault="00035F1E" w:rsidP="00035F1E">
      <w:pPr>
        <w:pStyle w:val="ListParagraph"/>
        <w:numPr>
          <w:ilvl w:val="0"/>
          <w:numId w:val="5"/>
        </w:numPr>
        <w:rPr>
          <w:rFonts w:ascii="Segoe UI" w:hAnsi="Segoe UI" w:cs="Segoe UI"/>
        </w:rPr>
      </w:pPr>
      <w:r w:rsidRPr="001C3484">
        <w:rPr>
          <w:rFonts w:ascii="Segoe UI" w:hAnsi="Segoe UI" w:cs="Segoe UI"/>
        </w:rPr>
        <w:t xml:space="preserve">Workgroup Members: </w:t>
      </w:r>
      <w:hyperlink r:id="rId12" w:history="1">
        <w:r w:rsidRPr="00B61821">
          <w:rPr>
            <w:rStyle w:val="Hyperlink"/>
            <w:rFonts w:ascii="Segoe UI" w:hAnsi="Segoe UI" w:cs="Segoe UI"/>
          </w:rPr>
          <w:t>http://bit.ly/WorkGroupMembers</w:t>
        </w:r>
      </w:hyperlink>
    </w:p>
    <w:p w14:paraId="6A7DAF8D" w14:textId="27630778" w:rsidR="00035F1E" w:rsidRPr="00035F1E" w:rsidRDefault="00035F1E" w:rsidP="00035F1E">
      <w:pPr>
        <w:pStyle w:val="ListParagraph"/>
        <w:numPr>
          <w:ilvl w:val="0"/>
          <w:numId w:val="5"/>
        </w:numPr>
        <w:rPr>
          <w:rFonts w:ascii="Segoe UI" w:hAnsi="Segoe UI" w:cs="Segoe UI"/>
        </w:rPr>
      </w:pPr>
      <w:r w:rsidRPr="001C3484">
        <w:rPr>
          <w:rFonts w:ascii="Segoe UI" w:hAnsi="Segoe UI" w:cs="Segoe UI"/>
        </w:rPr>
        <w:t xml:space="preserve">Workgroup Plan: </w:t>
      </w:r>
      <w:hyperlink r:id="rId13" w:history="1">
        <w:r w:rsidRPr="00B61821">
          <w:rPr>
            <w:rStyle w:val="Hyperlink"/>
            <w:rFonts w:ascii="Segoe UI" w:hAnsi="Segoe UI" w:cs="Segoe UI"/>
          </w:rPr>
          <w:t>http://bit.ly/WorkGroupPlan</w:t>
        </w:r>
      </w:hyperlink>
      <w:r w:rsidR="00166D24">
        <w:rPr>
          <w:rStyle w:val="Hyperlink"/>
          <w:rFonts w:ascii="Segoe UI" w:hAnsi="Segoe UI" w:cs="Segoe UI"/>
        </w:rPr>
        <w:br/>
      </w:r>
    </w:p>
    <w:p w14:paraId="47CC6020" w14:textId="3166EB9A" w:rsidR="000B5E10" w:rsidRPr="00E87DE8" w:rsidRDefault="000B5E10" w:rsidP="00166D24">
      <w:pPr>
        <w:tabs>
          <w:tab w:val="right" w:pos="9360"/>
        </w:tabs>
        <w:rPr>
          <w:rFonts w:ascii="Segoe UI" w:hAnsi="Segoe UI" w:cs="Segoe UI"/>
          <w:b/>
          <w:sz w:val="24"/>
          <w:szCs w:val="24"/>
        </w:rPr>
      </w:pPr>
      <w:r w:rsidRPr="00E87DE8">
        <w:rPr>
          <w:rFonts w:ascii="Segoe UI" w:hAnsi="Segoe UI" w:cs="Segoe UI"/>
          <w:b/>
          <w:sz w:val="24"/>
          <w:szCs w:val="24"/>
        </w:rPr>
        <w:t>Guidance Documents</w:t>
      </w:r>
      <w:r w:rsidR="00166D24">
        <w:rPr>
          <w:rFonts w:ascii="Segoe UI" w:hAnsi="Segoe UI" w:cs="Segoe UI"/>
          <w:b/>
          <w:sz w:val="24"/>
          <w:szCs w:val="24"/>
        </w:rPr>
        <w:tab/>
      </w:r>
    </w:p>
    <w:p w14:paraId="0BB593F8" w14:textId="6888BD8B" w:rsidR="000B5E10" w:rsidRPr="001C3484" w:rsidRDefault="000B5E10" w:rsidP="001C3484">
      <w:pPr>
        <w:pStyle w:val="ListParagraph"/>
        <w:numPr>
          <w:ilvl w:val="0"/>
          <w:numId w:val="6"/>
        </w:numPr>
        <w:rPr>
          <w:rFonts w:ascii="Segoe UI" w:hAnsi="Segoe UI" w:cs="Segoe UI"/>
        </w:rPr>
      </w:pPr>
      <w:r w:rsidRPr="001C3484">
        <w:rPr>
          <w:rFonts w:ascii="Segoe UI" w:hAnsi="Segoe UI" w:cs="Segoe UI"/>
        </w:rPr>
        <w:t>June 2018 Guidance about Payment in Adult Day and Employment Services</w:t>
      </w:r>
      <w:r w:rsidR="00A35CB4" w:rsidRPr="001C3484">
        <w:rPr>
          <w:rFonts w:ascii="Segoe UI" w:hAnsi="Segoe UI" w:cs="Segoe UI"/>
        </w:rPr>
        <w:t xml:space="preserve">: </w:t>
      </w:r>
      <w:hyperlink r:id="rId14" w:history="1">
        <w:r w:rsidR="00E87DE8" w:rsidRPr="001C3484">
          <w:rPr>
            <w:rStyle w:val="Hyperlink"/>
            <w:rFonts w:ascii="Segoe UI" w:hAnsi="Segoe UI" w:cs="Segoe UI"/>
          </w:rPr>
          <w:t>http://bit.ly/GuidanceJune2018</w:t>
        </w:r>
      </w:hyperlink>
      <w:r w:rsidR="00E87DE8" w:rsidRPr="001C3484">
        <w:rPr>
          <w:rFonts w:ascii="Segoe UI" w:hAnsi="Segoe UI" w:cs="Segoe UI"/>
        </w:rPr>
        <w:t xml:space="preserve"> </w:t>
      </w:r>
    </w:p>
    <w:p w14:paraId="13F610A8" w14:textId="1D225665" w:rsidR="002221B2" w:rsidRDefault="00A35CB4" w:rsidP="00BF04B6">
      <w:pPr>
        <w:pStyle w:val="ListParagraph"/>
        <w:numPr>
          <w:ilvl w:val="0"/>
          <w:numId w:val="6"/>
        </w:numPr>
        <w:rPr>
          <w:rFonts w:ascii="Segoe UI" w:hAnsi="Segoe UI" w:cs="Segoe UI"/>
        </w:rPr>
      </w:pPr>
      <w:r w:rsidRPr="001C3484">
        <w:rPr>
          <w:rFonts w:ascii="Segoe UI" w:hAnsi="Segoe UI" w:cs="Segoe UI"/>
        </w:rPr>
        <w:t>August 2018 Vocational Habilitation Guidance</w:t>
      </w:r>
      <w:r w:rsidR="00E87DE8" w:rsidRPr="001C3484">
        <w:rPr>
          <w:rFonts w:ascii="Segoe UI" w:hAnsi="Segoe UI" w:cs="Segoe UI"/>
        </w:rPr>
        <w:t xml:space="preserve">: </w:t>
      </w:r>
      <w:hyperlink r:id="rId15" w:history="1">
        <w:r w:rsidR="00E87DE8" w:rsidRPr="001C3484">
          <w:rPr>
            <w:rStyle w:val="Hyperlink"/>
            <w:rFonts w:ascii="Segoe UI" w:hAnsi="Segoe UI" w:cs="Segoe UI"/>
          </w:rPr>
          <w:t>http://bit.ly/GuidanceAugust2018</w:t>
        </w:r>
      </w:hyperlink>
      <w:r w:rsidR="00E87DE8" w:rsidRPr="001C3484">
        <w:rPr>
          <w:rFonts w:ascii="Segoe UI" w:hAnsi="Segoe UI" w:cs="Segoe UI"/>
        </w:rPr>
        <w:t xml:space="preserve"> </w:t>
      </w:r>
    </w:p>
    <w:p w14:paraId="49592553" w14:textId="77777777" w:rsidR="00166D24" w:rsidRPr="00035F1E" w:rsidRDefault="00166D24" w:rsidP="00166D24">
      <w:pPr>
        <w:pStyle w:val="ListParagraph"/>
        <w:rPr>
          <w:rFonts w:ascii="Segoe UI" w:hAnsi="Segoe UI" w:cs="Segoe UI"/>
        </w:rPr>
      </w:pPr>
    </w:p>
    <w:p w14:paraId="71F3C967" w14:textId="4E73A7D2" w:rsidR="00BF04B6" w:rsidRDefault="00BF04B6" w:rsidP="00BF04B6">
      <w:pPr>
        <w:rPr>
          <w:rFonts w:ascii="Segoe UI" w:hAnsi="Segoe UI" w:cs="Segoe UI"/>
        </w:rPr>
      </w:pPr>
      <w:r w:rsidRPr="00BF04B6">
        <w:rPr>
          <w:rFonts w:ascii="Segoe UI" w:hAnsi="Segoe UI" w:cs="Segoe UI"/>
        </w:rPr>
        <w:t>Currently, a group of stakeholders is meeting with DODD to review prevocational service program rules and help guide the department’s efforts to clarify how Medicaid-funded Vocational Habilitation can be used and when other services might be a better fit to help someone reach their goals and outcomes.</w:t>
      </w:r>
    </w:p>
    <w:sectPr w:rsidR="00BF04B6" w:rsidSect="00166D24">
      <w:headerReference w:type="default" r:id="rId16"/>
      <w:footerReference w:type="defaul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1F4B4" w14:textId="77777777" w:rsidR="00197DD7" w:rsidRDefault="00197DD7" w:rsidP="00197DD7">
      <w:pPr>
        <w:spacing w:after="0" w:line="240" w:lineRule="auto"/>
      </w:pPr>
      <w:r>
        <w:separator/>
      </w:r>
    </w:p>
  </w:endnote>
  <w:endnote w:type="continuationSeparator" w:id="0">
    <w:p w14:paraId="74C4308B" w14:textId="77777777" w:rsidR="00197DD7" w:rsidRDefault="00197DD7" w:rsidP="0019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E3FF0" w14:textId="44E4D185" w:rsidR="00197DD7" w:rsidRDefault="00197DD7" w:rsidP="00166D24">
    <w:pPr>
      <w:pStyle w:val="Footer"/>
    </w:pPr>
  </w:p>
  <w:p w14:paraId="2FC051B3" w14:textId="6E36B32B" w:rsidR="00197DD7" w:rsidRDefault="00166D24" w:rsidP="00166D24">
    <w:pPr>
      <w:pStyle w:val="Footer"/>
      <w:jc w:val="center"/>
    </w:pPr>
    <w:r w:rsidRPr="00166D24">
      <w:t>Ohio Department Developmental Disabilities • 30 E Broad St • Columbus, Ohio 43215 • (800) 617-6733 dodd.ohio.gov • An equal opportunity employer and provider of services</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AF7E7" w14:textId="66FA7A9B" w:rsidR="00166D24" w:rsidRDefault="00166D24" w:rsidP="00166D24">
    <w:pPr>
      <w:pStyle w:val="Footer"/>
      <w:tabs>
        <w:tab w:val="clear" w:pos="4680"/>
        <w:tab w:val="clear" w:pos="9360"/>
        <w:tab w:val="left" w:pos="8616"/>
      </w:tabs>
      <w:jc w:val="right"/>
    </w:pPr>
    <w: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228F9" w14:textId="77777777" w:rsidR="00197DD7" w:rsidRDefault="00197DD7" w:rsidP="00197DD7">
      <w:pPr>
        <w:spacing w:after="0" w:line="240" w:lineRule="auto"/>
      </w:pPr>
      <w:r>
        <w:separator/>
      </w:r>
    </w:p>
  </w:footnote>
  <w:footnote w:type="continuationSeparator" w:id="0">
    <w:p w14:paraId="2E41FDD0" w14:textId="77777777" w:rsidR="00197DD7" w:rsidRDefault="00197DD7" w:rsidP="00197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02C2A" w14:textId="01B84E3E" w:rsidR="00197DD7" w:rsidRDefault="00197DD7" w:rsidP="00197DD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66AFB"/>
    <w:multiLevelType w:val="hybridMultilevel"/>
    <w:tmpl w:val="D3FA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C7019"/>
    <w:multiLevelType w:val="hybridMultilevel"/>
    <w:tmpl w:val="88F8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467C2"/>
    <w:multiLevelType w:val="hybridMultilevel"/>
    <w:tmpl w:val="AE928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AE42AAA"/>
    <w:multiLevelType w:val="hybridMultilevel"/>
    <w:tmpl w:val="0758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23521"/>
    <w:multiLevelType w:val="hybridMultilevel"/>
    <w:tmpl w:val="CCA0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C7FA3"/>
    <w:multiLevelType w:val="hybridMultilevel"/>
    <w:tmpl w:val="C87C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B15EF"/>
    <w:multiLevelType w:val="hybridMultilevel"/>
    <w:tmpl w:val="3F78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yN7K0NDO1MDExMDNW0lEKTi0uzszPAykwqQUA+rYLuywAAAA="/>
  </w:docVars>
  <w:rsids>
    <w:rsidRoot w:val="009B04BC"/>
    <w:rsid w:val="00035F1E"/>
    <w:rsid w:val="000B5E10"/>
    <w:rsid w:val="00166D24"/>
    <w:rsid w:val="00197DD7"/>
    <w:rsid w:val="001C3484"/>
    <w:rsid w:val="002221B2"/>
    <w:rsid w:val="00256291"/>
    <w:rsid w:val="00332592"/>
    <w:rsid w:val="003576D3"/>
    <w:rsid w:val="003B449C"/>
    <w:rsid w:val="0045594C"/>
    <w:rsid w:val="005363F2"/>
    <w:rsid w:val="00657A82"/>
    <w:rsid w:val="006976A6"/>
    <w:rsid w:val="006C1EEB"/>
    <w:rsid w:val="00773236"/>
    <w:rsid w:val="0078398D"/>
    <w:rsid w:val="009A4C07"/>
    <w:rsid w:val="009B04BC"/>
    <w:rsid w:val="00A35CB4"/>
    <w:rsid w:val="00A77295"/>
    <w:rsid w:val="00A83FF7"/>
    <w:rsid w:val="00A92582"/>
    <w:rsid w:val="00AB35B2"/>
    <w:rsid w:val="00B61821"/>
    <w:rsid w:val="00BF04B6"/>
    <w:rsid w:val="00D77156"/>
    <w:rsid w:val="00E12ADF"/>
    <w:rsid w:val="00E87DE8"/>
    <w:rsid w:val="00F30F43"/>
    <w:rsid w:val="00F81375"/>
    <w:rsid w:val="00F85316"/>
    <w:rsid w:val="00FB2ECE"/>
    <w:rsid w:val="00FC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588D46"/>
  <w15:chartTrackingRefBased/>
  <w15:docId w15:val="{363F2BBE-AC7A-4185-838B-182B6ED9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4BC"/>
    <w:pPr>
      <w:ind w:left="720"/>
      <w:contextualSpacing/>
    </w:pPr>
  </w:style>
  <w:style w:type="character" w:styleId="Strong">
    <w:name w:val="Strong"/>
    <w:basedOn w:val="DefaultParagraphFont"/>
    <w:uiPriority w:val="22"/>
    <w:qFormat/>
    <w:rsid w:val="000B5E10"/>
    <w:rPr>
      <w:b/>
      <w:bCs/>
    </w:rPr>
  </w:style>
  <w:style w:type="character" w:styleId="Hyperlink">
    <w:name w:val="Hyperlink"/>
    <w:basedOn w:val="DefaultParagraphFont"/>
    <w:uiPriority w:val="99"/>
    <w:unhideWhenUsed/>
    <w:rsid w:val="000B5E10"/>
    <w:rPr>
      <w:color w:val="0563C1" w:themeColor="hyperlink"/>
      <w:u w:val="single"/>
    </w:rPr>
  </w:style>
  <w:style w:type="character" w:styleId="FollowedHyperlink">
    <w:name w:val="FollowedHyperlink"/>
    <w:basedOn w:val="DefaultParagraphFont"/>
    <w:uiPriority w:val="99"/>
    <w:semiHidden/>
    <w:unhideWhenUsed/>
    <w:rsid w:val="000B5E10"/>
    <w:rPr>
      <w:color w:val="954F72" w:themeColor="followedHyperlink"/>
      <w:u w:val="single"/>
    </w:rPr>
  </w:style>
  <w:style w:type="paragraph" w:styleId="BalloonText">
    <w:name w:val="Balloon Text"/>
    <w:basedOn w:val="Normal"/>
    <w:link w:val="BalloonTextChar"/>
    <w:uiPriority w:val="99"/>
    <w:semiHidden/>
    <w:unhideWhenUsed/>
    <w:rsid w:val="009A4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C07"/>
    <w:rPr>
      <w:rFonts w:ascii="Segoe UI" w:hAnsi="Segoe UI" w:cs="Segoe UI"/>
      <w:sz w:val="18"/>
      <w:szCs w:val="18"/>
    </w:rPr>
  </w:style>
  <w:style w:type="paragraph" w:styleId="Header">
    <w:name w:val="header"/>
    <w:basedOn w:val="Normal"/>
    <w:link w:val="HeaderChar"/>
    <w:uiPriority w:val="99"/>
    <w:unhideWhenUsed/>
    <w:rsid w:val="00197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DD7"/>
  </w:style>
  <w:style w:type="paragraph" w:styleId="Footer">
    <w:name w:val="footer"/>
    <w:basedOn w:val="Normal"/>
    <w:link w:val="FooterChar"/>
    <w:uiPriority w:val="99"/>
    <w:unhideWhenUsed/>
    <w:rsid w:val="00197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DD7"/>
  </w:style>
  <w:style w:type="character" w:styleId="CommentReference">
    <w:name w:val="annotation reference"/>
    <w:basedOn w:val="DefaultParagraphFont"/>
    <w:uiPriority w:val="99"/>
    <w:semiHidden/>
    <w:unhideWhenUsed/>
    <w:rsid w:val="006976A6"/>
    <w:rPr>
      <w:sz w:val="16"/>
      <w:szCs w:val="16"/>
    </w:rPr>
  </w:style>
  <w:style w:type="paragraph" w:styleId="CommentText">
    <w:name w:val="annotation text"/>
    <w:basedOn w:val="Normal"/>
    <w:link w:val="CommentTextChar"/>
    <w:uiPriority w:val="99"/>
    <w:semiHidden/>
    <w:unhideWhenUsed/>
    <w:rsid w:val="006976A6"/>
    <w:pPr>
      <w:spacing w:line="240" w:lineRule="auto"/>
    </w:pPr>
    <w:rPr>
      <w:sz w:val="20"/>
      <w:szCs w:val="20"/>
    </w:rPr>
  </w:style>
  <w:style w:type="character" w:customStyle="1" w:styleId="CommentTextChar">
    <w:name w:val="Comment Text Char"/>
    <w:basedOn w:val="DefaultParagraphFont"/>
    <w:link w:val="CommentText"/>
    <w:uiPriority w:val="99"/>
    <w:semiHidden/>
    <w:rsid w:val="006976A6"/>
    <w:rPr>
      <w:sz w:val="20"/>
      <w:szCs w:val="20"/>
    </w:rPr>
  </w:style>
  <w:style w:type="paragraph" w:styleId="CommentSubject">
    <w:name w:val="annotation subject"/>
    <w:basedOn w:val="CommentText"/>
    <w:next w:val="CommentText"/>
    <w:link w:val="CommentSubjectChar"/>
    <w:uiPriority w:val="99"/>
    <w:semiHidden/>
    <w:unhideWhenUsed/>
    <w:rsid w:val="006976A6"/>
    <w:rPr>
      <w:b/>
      <w:bCs/>
    </w:rPr>
  </w:style>
  <w:style w:type="character" w:customStyle="1" w:styleId="CommentSubjectChar">
    <w:name w:val="Comment Subject Char"/>
    <w:basedOn w:val="CommentTextChar"/>
    <w:link w:val="CommentSubject"/>
    <w:uiPriority w:val="99"/>
    <w:semiHidden/>
    <w:rsid w:val="006976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730850">
      <w:bodyDiv w:val="1"/>
      <w:marLeft w:val="0"/>
      <w:marRight w:val="0"/>
      <w:marTop w:val="0"/>
      <w:marBottom w:val="0"/>
      <w:divBdr>
        <w:top w:val="none" w:sz="0" w:space="0" w:color="auto"/>
        <w:left w:val="none" w:sz="0" w:space="0" w:color="auto"/>
        <w:bottom w:val="none" w:sz="0" w:space="0" w:color="auto"/>
        <w:right w:val="none" w:sz="0" w:space="0" w:color="auto"/>
      </w:divBdr>
    </w:div>
    <w:div w:id="13894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t.ly/WorkGroupPla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WorkGroupMembe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WorkGroupUpdates" TargetMode="External"/><Relationship Id="rId5" Type="http://schemas.openxmlformats.org/officeDocument/2006/relationships/webSettings" Target="webSettings.xml"/><Relationship Id="rId15" Type="http://schemas.openxmlformats.org/officeDocument/2006/relationships/hyperlink" Target="http://bit.ly/GuidanceAugust2018" TargetMode="External"/><Relationship Id="rId10" Type="http://schemas.openxmlformats.org/officeDocument/2006/relationships/hyperlink" Target="http://bit.ly/AdultServiceOp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t.ly/MyDayGuides" TargetMode="External"/><Relationship Id="rId14" Type="http://schemas.openxmlformats.org/officeDocument/2006/relationships/hyperlink" Target="http://bit.ly/GuidanceJune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591A3-13C7-4E53-8C33-91020528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 Steven</dc:creator>
  <cp:keywords/>
  <dc:description/>
  <cp:lastModifiedBy>Debbie Jenkins</cp:lastModifiedBy>
  <cp:revision>2</cp:revision>
  <cp:lastPrinted>2018-12-20T18:23:00Z</cp:lastPrinted>
  <dcterms:created xsi:type="dcterms:W3CDTF">2021-11-29T17:31:00Z</dcterms:created>
  <dcterms:modified xsi:type="dcterms:W3CDTF">2021-11-29T17:31:00Z</dcterms:modified>
</cp:coreProperties>
</file>