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BD" w:rsidRDefault="00B57CBD" w:rsidP="00B57CBD">
      <w:pPr>
        <w:pStyle w:val="ListParagraph"/>
        <w:numPr>
          <w:ilvl w:val="0"/>
          <w:numId w:val="1"/>
        </w:numPr>
      </w:pPr>
      <w:r>
        <w:t>Members state they find that the greatest benefits OHCA provides are up to date relevant information (emphasis on financial information), advocacy and educational offerings</w:t>
      </w:r>
    </w:p>
    <w:p w:rsidR="00B57CBD" w:rsidRDefault="00B57CBD" w:rsidP="00B57CBD">
      <w:pPr>
        <w:pStyle w:val="ListParagraph"/>
        <w:numPr>
          <w:ilvl w:val="0"/>
          <w:numId w:val="1"/>
        </w:numPr>
      </w:pPr>
      <w:r>
        <w:t>Overwhelmingly, the largest concern is reimbursement, with regulatory issues and access to patients as second.</w:t>
      </w:r>
    </w:p>
    <w:p w:rsidR="00B57CBD" w:rsidRDefault="00B57CBD" w:rsidP="00B57CBD">
      <w:pPr>
        <w:pStyle w:val="ListParagraph"/>
        <w:numPr>
          <w:ilvl w:val="0"/>
          <w:numId w:val="1"/>
        </w:numPr>
      </w:pPr>
      <w:r>
        <w:t xml:space="preserve">There was a lot of feedback related to educational programming, which I took immediate action on.  We established a goal of at least 2 home care and 2 hospice specific webinars monthly outside of “Regular programming” such as fundamentals courses and CEHCH.  I also established a timeline for all regular programming and expanded some additional programming based on the feedback back provided.  Here is a summary of the upcoming planned programming </w:t>
      </w:r>
    </w:p>
    <w:p w:rsidR="00B57CBD" w:rsidRDefault="00B57CBD" w:rsidP="00B57CBD">
      <w:pPr>
        <w:pStyle w:val="ListParagraph"/>
        <w:numPr>
          <w:ilvl w:val="1"/>
          <w:numId w:val="1"/>
        </w:numPr>
      </w:pPr>
      <w:r>
        <w:t>Regular Programs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COVID for Home Health and Hospice (6 hour class) October 27</w:t>
      </w:r>
      <w:r>
        <w:rPr>
          <w:vertAlign w:val="superscript"/>
        </w:rPr>
        <w:t>th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Home Care and Hospice Summit January 19, 2021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Fundamentals of Home Care, December 15, 2020 (again in Summer 2021)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Fundamentals of Hospice February 7, 2021 (again in Summer 2021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Hospice Clinical Certification (awaiting scheduling with Hospice Nurse Association, likely Spring 2021)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Palliative Care Documentation and Coding (November 2020)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Home Health Billing Workshop (December 8, 2020)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Next year, we will also have a home health and hospice track at annual conference, a hospice track at social work conference, a home health and hospice track at the nursing conference, and a home health track at the therapy conference.  We will also develop “Advanced principles” courses for both home health and hospice</w:t>
      </w:r>
    </w:p>
    <w:p w:rsidR="00B57CBD" w:rsidRDefault="00B57CBD" w:rsidP="00B57CBD">
      <w:pPr>
        <w:pStyle w:val="ListParagraph"/>
        <w:numPr>
          <w:ilvl w:val="1"/>
          <w:numId w:val="1"/>
        </w:numPr>
      </w:pPr>
      <w:r>
        <w:t>Additional Webinars: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In September, we have 2 hospice specific programs, 1 home health specific program and 2 affecting home care and hospice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In October, we will have 1 hospice specific programs, 3 home health specific programs, and 1 directly related to home health and hospice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In November, we will have 2-3 home health specific, and 2 hospice specific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In December, we are planning to have 2-3 home health and 2 hospice specific.</w:t>
      </w:r>
    </w:p>
    <w:p w:rsidR="00B57CBD" w:rsidRDefault="00B57CBD" w:rsidP="00B57CBD">
      <w:pPr>
        <w:pStyle w:val="ListParagraph"/>
        <w:numPr>
          <w:ilvl w:val="2"/>
          <w:numId w:val="1"/>
        </w:numPr>
      </w:pPr>
      <w:r>
        <w:t>January will be a lighter month due to HCH Summit.</w:t>
      </w:r>
    </w:p>
    <w:p w:rsidR="00BA7C3F" w:rsidRDefault="00BA7C3F"/>
    <w:sectPr w:rsidR="00BA7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BD" w:rsidRDefault="00B57CBD" w:rsidP="00B57CBD">
      <w:r>
        <w:separator/>
      </w:r>
    </w:p>
  </w:endnote>
  <w:endnote w:type="continuationSeparator" w:id="0">
    <w:p w:rsidR="00B57CBD" w:rsidRDefault="00B57CBD" w:rsidP="00B5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BD" w:rsidRDefault="00B57C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BD" w:rsidRDefault="00B57C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BD" w:rsidRDefault="00B57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BD" w:rsidRDefault="00B57CBD" w:rsidP="00B57CBD">
      <w:r>
        <w:separator/>
      </w:r>
    </w:p>
  </w:footnote>
  <w:footnote w:type="continuationSeparator" w:id="0">
    <w:p w:rsidR="00B57CBD" w:rsidRDefault="00B57CBD" w:rsidP="00B57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BD" w:rsidRDefault="00B57C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BD" w:rsidRDefault="00B57CBD">
    <w:pPr>
      <w:pStyle w:val="Header"/>
    </w:pPr>
    <w:r>
      <w:t xml:space="preserve">OHCA Home Care and Hospice Member Survey: </w:t>
    </w:r>
    <w:r>
      <w:t>Summary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BD" w:rsidRDefault="00B57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0FF9"/>
    <w:multiLevelType w:val="hybridMultilevel"/>
    <w:tmpl w:val="FC40A5A2"/>
    <w:lvl w:ilvl="0" w:tplc="3B32453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BD"/>
    <w:rsid w:val="00B57CBD"/>
    <w:rsid w:val="00B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1628BC6-F17A-4B23-A942-93EA63A4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B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CB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57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CB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7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CB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Begin</dc:creator>
  <cp:keywords/>
  <dc:description/>
  <cp:lastModifiedBy>Erin Begin</cp:lastModifiedBy>
  <cp:revision>1</cp:revision>
  <dcterms:created xsi:type="dcterms:W3CDTF">2020-10-19T17:54:00Z</dcterms:created>
  <dcterms:modified xsi:type="dcterms:W3CDTF">2020-10-19T17:55:00Z</dcterms:modified>
</cp:coreProperties>
</file>