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028" w:rsidRDefault="002C1028" w:rsidP="002C1028">
      <w:pPr>
        <w:shd w:val="clear" w:color="auto" w:fill="EEEEEE"/>
        <w:rPr>
          <w:color w:val="212121"/>
        </w:rPr>
      </w:pPr>
    </w:p>
    <w:tbl>
      <w:tblPr>
        <w:tblW w:w="5000" w:type="pct"/>
        <w:shd w:val="clear" w:color="auto" w:fill="EEEEEE"/>
        <w:tblCellMar>
          <w:left w:w="0" w:type="dxa"/>
          <w:right w:w="0" w:type="dxa"/>
        </w:tblCellMar>
        <w:tblLook w:val="04A0" w:firstRow="1" w:lastRow="0" w:firstColumn="1" w:lastColumn="0" w:noHBand="0" w:noVBand="1"/>
      </w:tblPr>
      <w:tblGrid>
        <w:gridCol w:w="9360"/>
      </w:tblGrid>
      <w:tr w:rsidR="002C1028" w:rsidTr="002C1028">
        <w:tc>
          <w:tcPr>
            <w:tcW w:w="0" w:type="auto"/>
            <w:shd w:val="clear" w:color="auto" w:fill="EEEEEE"/>
            <w:vAlign w:val="center"/>
            <w:hideMark/>
          </w:tcPr>
          <w:tbl>
            <w:tblPr>
              <w:tblpPr w:leftFromText="45" w:rightFromText="45" w:vertAnchor="text"/>
              <w:tblW w:w="5000" w:type="pct"/>
              <w:shd w:val="clear" w:color="auto" w:fill="EEEEEE"/>
              <w:tblCellMar>
                <w:left w:w="0" w:type="dxa"/>
                <w:right w:w="0" w:type="dxa"/>
              </w:tblCellMar>
              <w:tblLook w:val="04A0" w:firstRow="1" w:lastRow="0" w:firstColumn="1" w:lastColumn="0" w:noHBand="0" w:noVBand="1"/>
            </w:tblPr>
            <w:tblGrid>
              <w:gridCol w:w="9360"/>
            </w:tblGrid>
            <w:tr w:rsidR="002C1028">
              <w:tc>
                <w:tcPr>
                  <w:tcW w:w="0" w:type="auto"/>
                  <w:shd w:val="clear" w:color="auto" w:fill="EEEEEE"/>
                  <w:vAlign w:val="center"/>
                  <w:hideMark/>
                </w:tcPr>
                <w:tbl>
                  <w:tblPr>
                    <w:tblW w:w="0" w:type="auto"/>
                    <w:jc w:val="center"/>
                    <w:shd w:val="clear" w:color="auto" w:fill="FAFAFA"/>
                    <w:tblCellMar>
                      <w:left w:w="0" w:type="dxa"/>
                      <w:right w:w="0" w:type="dxa"/>
                    </w:tblCellMar>
                    <w:tblLook w:val="04A0" w:firstRow="1" w:lastRow="0" w:firstColumn="1" w:lastColumn="0" w:noHBand="0" w:noVBand="1"/>
                  </w:tblPr>
                  <w:tblGrid>
                    <w:gridCol w:w="9360"/>
                  </w:tblGrid>
                  <w:tr w:rsidR="002C1028">
                    <w:trPr>
                      <w:jc w:val="center"/>
                    </w:trPr>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150"/>
                          <w:gridCol w:w="9210"/>
                        </w:tblGrid>
                        <w:tr w:rsidR="002C1028">
                          <w:tc>
                            <w:tcPr>
                              <w:tcW w:w="150" w:type="dxa"/>
                              <w:shd w:val="clear" w:color="auto" w:fill="FAFAFA"/>
                              <w:vAlign w:val="center"/>
                              <w:hideMark/>
                            </w:tcPr>
                            <w:p w:rsidR="002C1028" w:rsidRDefault="002C1028">
                              <w:r>
                                <w:rPr>
                                  <w:noProof/>
                                  <w:color w:val="000000"/>
                                </w:rPr>
                                <w:drawing>
                                  <wp:inline distT="0" distB="0" distL="0" distR="0">
                                    <wp:extent cx="9525" cy="9525"/>
                                    <wp:effectExtent l="0" t="0" r="0" b="0"/>
                                    <wp:docPr id="2" name="Picture 2" descr="https://linkprotect.cudasvc.com/url?a=https%3a%2f%2fwww.informz.net%2fadmin31%2fimages%2fspacer.gif&amp;c=E,1,AmczSMZLuBD52hHAUqtvFY87aPup_Xe9P4EflFAv3Ya-3VtX4JO4Xdu6RLlCb6rbx5ivLsmgjbUTz8pLjEE9GMbQ70J5m7T0oUUcHSJWPaHAe3acegy0_Ssr&amp;ty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nkprotect.cudasvc.com/url?a=https%3a%2f%2fwww.informz.net%2fadmin31%2fimages%2fspacer.gif&amp;c=E,1,AmczSMZLuBD52hHAUqtvFY87aPup_Xe9P4EflFAv3Ya-3VtX4JO4Xdu6RLlCb6rbx5ivLsmgjbUTz8pLjEE9GMbQ70J5m7T0oUUcHSJWPaHAe3acegy0_Ssr&amp;typo=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9210"/>
                              </w:tblGrid>
                              <w:tr w:rsidR="002C1028">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9210"/>
                                    </w:tblGrid>
                                    <w:tr w:rsidR="002C1028">
                                      <w:tc>
                                        <w:tcPr>
                                          <w:tcW w:w="0" w:type="auto"/>
                                          <w:shd w:val="clear" w:color="auto" w:fill="FAFAFA"/>
                                          <w:vAlign w:val="center"/>
                                        </w:tcPr>
                                        <w:tbl>
                                          <w:tblPr>
                                            <w:tblW w:w="5000" w:type="pct"/>
                                            <w:tblCellMar>
                                              <w:left w:w="0" w:type="dxa"/>
                                              <w:right w:w="0" w:type="dxa"/>
                                            </w:tblCellMar>
                                            <w:tblLook w:val="04A0" w:firstRow="1" w:lastRow="0" w:firstColumn="1" w:lastColumn="0" w:noHBand="0" w:noVBand="1"/>
                                          </w:tblPr>
                                          <w:tblGrid>
                                            <w:gridCol w:w="9210"/>
                                          </w:tblGrid>
                                          <w:tr w:rsidR="002C1028">
                                            <w:tc>
                                              <w:tcPr>
                                                <w:tcW w:w="0" w:type="auto"/>
                                                <w:shd w:val="clear" w:color="auto" w:fill="FAFAFA"/>
                                                <w:vAlign w:val="center"/>
                                                <w:hideMark/>
                                              </w:tcPr>
                                              <w:p w:rsidR="002C1028" w:rsidRDefault="002C1028">
                                                <w:pPr>
                                                  <w:spacing w:line="900" w:lineRule="atLeast"/>
                                                  <w:rPr>
                                                    <w:b/>
                                                    <w:bCs/>
                                                    <w:sz w:val="48"/>
                                                    <w:szCs w:val="48"/>
                                                  </w:rPr>
                                                </w:pPr>
                                                <w:bookmarkStart w:id="0" w:name="x_Bookmark_A35841DEA"/>
                                                <w:bookmarkEnd w:id="0"/>
                                                <w:r>
                                                  <w:rPr>
                                                    <w:rFonts w:ascii="Arial" w:hAnsi="Arial" w:cs="Arial"/>
                                                    <w:b/>
                                                    <w:bCs/>
                                                    <w:color w:val="333333"/>
                                                    <w:sz w:val="60"/>
                                                    <w:szCs w:val="60"/>
                                                  </w:rPr>
                                                  <w:t>NHPCO Issues Statement on COVID-19 Vaccinations</w:t>
                                                </w:r>
                                              </w:p>
                                              <w:p w:rsidR="002C1028" w:rsidRDefault="002C1028">
                                                <w:pPr>
                                                  <w:spacing w:line="405" w:lineRule="atLeast"/>
                                                  <w:rPr>
                                                    <w:rFonts w:ascii="Times New Roman" w:hAnsi="Times New Roman"/>
                                                    <w:sz w:val="24"/>
                                                    <w:szCs w:val="24"/>
                                                  </w:rPr>
                                                </w:pPr>
                                                <w:r>
                                                  <w:rPr>
                                                    <w:rFonts w:ascii="Arial" w:hAnsi="Arial" w:cs="Arial"/>
                                                    <w:i/>
                                                    <w:iCs/>
                                                    <w:color w:val="515151"/>
                                                    <w:sz w:val="27"/>
                                                    <w:szCs w:val="27"/>
                                                  </w:rPr>
                                                  <w:t>Supports Vaccinations for Member Organizations and Ongoing Educational Efforts</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color w:val="515151"/>
                                                    <w:sz w:val="21"/>
                                                    <w:szCs w:val="21"/>
                                                  </w:rPr>
                                                  <w:t>To: NHPCO Members</w:t>
                                                </w:r>
                                                <w:r>
                                                  <w:rPr>
                                                    <w:rFonts w:ascii="Arial" w:hAnsi="Arial" w:cs="Arial"/>
                                                    <w:color w:val="515151"/>
                                                    <w:sz w:val="21"/>
                                                    <w:szCs w:val="21"/>
                                                  </w:rPr>
                                                  <w:br/>
                                                  <w:t>From: NHPCO Leadership</w:t>
                                                </w:r>
                                                <w:r>
                                                  <w:rPr>
                                                    <w:rFonts w:ascii="Arial" w:hAnsi="Arial" w:cs="Arial"/>
                                                    <w:color w:val="515151"/>
                                                    <w:sz w:val="21"/>
                                                    <w:szCs w:val="21"/>
                                                  </w:rPr>
                                                  <w:br/>
                                                  <w:t>Date: July 29, 2021</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tc>
                                          </w:tr>
                                        </w:tbl>
                                        <w:p w:rsidR="002C1028" w:rsidRDefault="002C1028">
                                          <w:pPr>
                                            <w:rPr>
                                              <w:rFonts w:ascii="Times New Roman" w:hAnsi="Times New Roman"/>
                                              <w:vanish/>
                                              <w:sz w:val="24"/>
                                              <w:szCs w:val="24"/>
                                            </w:rPr>
                                          </w:pPr>
                                        </w:p>
                                        <w:tbl>
                                          <w:tblPr>
                                            <w:tblW w:w="5000" w:type="pct"/>
                                            <w:tblCellMar>
                                              <w:left w:w="0" w:type="dxa"/>
                                              <w:right w:w="0" w:type="dxa"/>
                                            </w:tblCellMar>
                                            <w:tblLook w:val="04A0" w:firstRow="1" w:lastRow="0" w:firstColumn="1" w:lastColumn="0" w:noHBand="0" w:noVBand="1"/>
                                          </w:tblPr>
                                          <w:tblGrid>
                                            <w:gridCol w:w="9210"/>
                                          </w:tblGrid>
                                          <w:tr w:rsidR="002C1028">
                                            <w:tc>
                                              <w:tcPr>
                                                <w:tcW w:w="0" w:type="auto"/>
                                                <w:vAlign w:val="center"/>
                                                <w:hideMark/>
                                              </w:tcPr>
                                              <w:p w:rsidR="002C1028" w:rsidRDefault="002C1028">
                                                <w:r>
                                                  <w:rPr>
                                                    <w:noProof/>
                                                  </w:rPr>
                                                  <w:drawing>
                                                    <wp:inline distT="0" distB="0" distL="0" distR="0">
                                                      <wp:extent cx="9525" cy="95250"/>
                                                      <wp:effectExtent l="0" t="0" r="0" b="0"/>
                                                      <wp:docPr id="1" name="Picture 1" descr="https://linkprotect.cudasvc.com/url?a=https%3a%2f%2fimages.informz.net%2fStatic%2fspacer-long.png&amp;c=E,1,Ag2j_H_nulA6602ldYtMpfJ5YxGetWZaR3J-EgznkkCqgVgZ0gpMYRkxDyl9Q3XItq4XgS2cEd9Xk-ftDmHqtizpW8uA63uwVu_St3MmGMSvLNu6tOLmR_jwdVQ,&amp;ty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nkprotect.cudasvc.com/url?a=https%3a%2f%2fimages.informz.net%2fStatic%2fspacer-long.png&amp;c=E,1,Ag2j_H_nulA6602ldYtMpfJ5YxGetWZaR3J-EgznkkCqgVgZ0gpMYRkxDyl9Q3XItq4XgS2cEd9Xk-ftDmHqtizpW8uA63uwVu_St3MmGMSvLNu6tOLmR_jwdVQ,&amp;typo=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C1028" w:rsidRDefault="002C1028">
                                          <w:pPr>
                                            <w:rPr>
                                              <w:rFonts w:ascii="Times New Roman" w:hAnsi="Times New Roman"/>
                                              <w:vanish/>
                                              <w:sz w:val="24"/>
                                              <w:szCs w:val="24"/>
                                            </w:rPr>
                                          </w:pPr>
                                        </w:p>
                                        <w:tbl>
                                          <w:tblPr>
                                            <w:tblW w:w="5000" w:type="pct"/>
                                            <w:tblCellMar>
                                              <w:left w:w="0" w:type="dxa"/>
                                              <w:right w:w="0" w:type="dxa"/>
                                            </w:tblCellMar>
                                            <w:tblLook w:val="04A0" w:firstRow="1" w:lastRow="0" w:firstColumn="1" w:lastColumn="0" w:noHBand="0" w:noVBand="1"/>
                                          </w:tblPr>
                                          <w:tblGrid>
                                            <w:gridCol w:w="9210"/>
                                          </w:tblGrid>
                                          <w:tr w:rsidR="002C1028">
                                            <w:tc>
                                              <w:tcPr>
                                                <w:tcW w:w="0" w:type="auto"/>
                                                <w:shd w:val="clear" w:color="auto" w:fill="FAFAFA"/>
                                                <w:vAlign w:val="center"/>
                                                <w:hideMark/>
                                              </w:tcPr>
                                              <w:p w:rsidR="002C1028" w:rsidRDefault="002C1028">
                                                <w:pPr>
                                                  <w:spacing w:line="315" w:lineRule="atLeast"/>
                                                  <w:rPr>
                                                    <w:rFonts w:ascii="Times New Roman" w:hAnsi="Times New Roman"/>
                                                    <w:sz w:val="24"/>
                                                    <w:szCs w:val="24"/>
                                                  </w:rPr>
                                                </w:pPr>
                                                <w:bookmarkStart w:id="1" w:name="x_Bookmark_ACF3C9276"/>
                                                <w:bookmarkEnd w:id="1"/>
                                                <w:r>
                                                  <w:rPr>
                                                    <w:rFonts w:ascii="Arial" w:hAnsi="Arial" w:cs="Arial"/>
                                                    <w:color w:val="515151"/>
                                                    <w:sz w:val="21"/>
                                                    <w:szCs w:val="21"/>
                                                  </w:rPr>
                                                  <w:t>We continue to face a public health crisis unprecedented in our lifetimes. Sixteen months after the national Public Health Emergency brought on by coronavirus (COVID-19) was declared, it remains in place having been extended on July 19, 2021. This is a clear reflection of the ongoing severity of the pandemic. Infection numbers are rising once again in several states across the country with the greatest severity seen in states with low vaccination levels. The delta variant now accounts for the overwhelming percentage of hospitalizations and deaths in the U.S. and public health officials are concerned that other variants might further expand the pandemic.</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color w:val="515151"/>
                                                    <w:sz w:val="21"/>
                                                    <w:szCs w:val="21"/>
                                                  </w:rPr>
                                                  <w:t>The evidence demonstrating the safety and efficacy of the three vaccines that have been approved by the Food &amp; Drug Administration for emergency use reinforces the importance of vaccinations among the American public as one of the most effective strategies for defeating the COVID-19 pandemic.</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color w:val="515151"/>
                                                    <w:sz w:val="21"/>
                                                    <w:szCs w:val="21"/>
                                                  </w:rPr>
                                                  <w:t>NHPCO strongly encourages all hospice and palliative care provider staff and volunteers to get vaccinated against COVID-19, recognizing that there should be allowances made for medical exemptions and accommodations for deeply held religious beliefs. Additionally, NHPCO supports healthcare providers that adopt mandatory COVID-19 vaccination policies.</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color w:val="515151"/>
                                                    <w:sz w:val="21"/>
                                                    <w:szCs w:val="21"/>
                                                  </w:rPr>
                                                  <w:t>NHPCO asks that all provider organizations continue efforts to support vaccinations for your teams. Consideration of a COVID-19 vaccination policy for your organization may be beneficial if one is not already in place. It is important to consult with your legal counsel and/or compliance staff to determine if any state-level laws may affect the implementation of a mandatory COVID-19 vaccination policy.</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color w:val="515151"/>
                                                    <w:sz w:val="21"/>
                                                    <w:szCs w:val="21"/>
                                                  </w:rPr>
                                                  <w:lastRenderedPageBreak/>
                                                  <w:t>We know that our members have been working hard to ensure that staff have the flexibility needed to secure a vaccination along with any necessary time to recover from possible side effects – we applaud these organizations for this sensitivity and awareness.</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color w:val="515151"/>
                                                    <w:sz w:val="21"/>
                                                    <w:szCs w:val="21"/>
                                                  </w:rPr>
                                                  <w:t>Educational efforts to provide the public with reliable information to help them understand the science regarding FDA approved vaccinations and to make well-informed decisions about COVID-19 vaccinations should continue in communities across the country.</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color w:val="515151"/>
                                                    <w:sz w:val="21"/>
                                                    <w:szCs w:val="21"/>
                                                  </w:rPr>
                                                  <w:t>NHPCO continues to work to support the hospice and palliative care community in response to the ongoing pandemic and Public Health Emergency.</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color w:val="515151"/>
                                                    <w:sz w:val="21"/>
                                                    <w:szCs w:val="21"/>
                                                  </w:rPr>
                                                  <w:t>NHPCO has created a number of free resources to help providers coping with the COVID-19 pandemic, please visit </w:t>
                                                </w:r>
                                                <w:hyperlink r:id="rId8" w:tgtFrame="_blank" w:history="1">
                                                  <w:r>
                                                    <w:rPr>
                                                      <w:rStyle w:val="Hyperlink"/>
                                                      <w:rFonts w:ascii="Arial" w:hAnsi="Arial" w:cs="Arial"/>
                                                      <w:color w:val="1806CC"/>
                                                      <w:sz w:val="21"/>
                                                      <w:szCs w:val="21"/>
                                                      <w:u w:val="none"/>
                                                    </w:rPr>
                                                    <w:t>nhpco.org/coronavirus</w:t>
                                                  </w:r>
                                                </w:hyperlink>
                                                <w:r>
                                                  <w:rPr>
                                                    <w:rFonts w:ascii="Arial" w:hAnsi="Arial" w:cs="Arial"/>
                                                    <w:color w:val="515151"/>
                                                    <w:sz w:val="21"/>
                                                    <w:szCs w:val="21"/>
                                                  </w:rPr>
                                                  <w:t>.</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color w:val="515151"/>
                                                    <w:sz w:val="21"/>
                                                    <w:szCs w:val="21"/>
                                                  </w:rPr>
                                                  <w:t>Thank you.</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i/>
                                                    <w:iCs/>
                                                    <w:color w:val="515151"/>
                                                    <w:sz w:val="21"/>
                                                    <w:szCs w:val="21"/>
                                                  </w:rPr>
                                                  <w:t>National Hospice and Palliative Care Organization (NHPCO)</w:t>
                                                </w:r>
                                              </w:p>
                                              <w:p w:rsidR="002C1028" w:rsidRDefault="002C1028">
                                                <w:pPr>
                                                  <w:spacing w:line="315" w:lineRule="atLeast"/>
                                                  <w:rPr>
                                                    <w:rFonts w:ascii="Times New Roman" w:hAnsi="Times New Roman"/>
                                                    <w:sz w:val="24"/>
                                                    <w:szCs w:val="24"/>
                                                  </w:rPr>
                                                </w:pPr>
                                                <w:r>
                                                  <w:rPr>
                                                    <w:rFonts w:ascii="Arial" w:hAnsi="Arial" w:cs="Arial"/>
                                                    <w:i/>
                                                    <w:iCs/>
                                                    <w:color w:val="515151"/>
                                                    <w:sz w:val="21"/>
                                                    <w:szCs w:val="21"/>
                                                  </w:rPr>
                                                  <w:t>Alexandria, Virginia</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jc w:val="center"/>
                                                  <w:rPr>
                                                    <w:rFonts w:ascii="Times New Roman" w:hAnsi="Times New Roman"/>
                                                    <w:sz w:val="24"/>
                                                    <w:szCs w:val="24"/>
                                                  </w:rPr>
                                                </w:pPr>
                                                <w:r>
                                                  <w:rPr>
                                                    <w:rFonts w:ascii="Arial" w:hAnsi="Arial" w:cs="Arial"/>
                                                    <w:color w:val="515151"/>
                                                    <w:sz w:val="21"/>
                                                    <w:szCs w:val="21"/>
                                                  </w:rPr>
                                                  <w:t>-###-</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r>
                                                  <w:rPr>
                                                    <w:rFonts w:ascii="Arial" w:hAnsi="Arial" w:cs="Arial"/>
                                                    <w:b/>
                                                    <w:bCs/>
                                                    <w:color w:val="515151"/>
                                                    <w:sz w:val="21"/>
                                                    <w:szCs w:val="21"/>
                                                  </w:rPr>
                                                  <w:t>Contact:</w:t>
                                                </w:r>
                                              </w:p>
                                              <w:p w:rsidR="002C1028" w:rsidRDefault="002C1028">
                                                <w:pPr>
                                                  <w:spacing w:line="315" w:lineRule="atLeast"/>
                                                  <w:rPr>
                                                    <w:rFonts w:ascii="Times New Roman" w:hAnsi="Times New Roman"/>
                                                    <w:sz w:val="24"/>
                                                    <w:szCs w:val="24"/>
                                                  </w:rPr>
                                                </w:pPr>
                                                <w:hyperlink r:id="rId9" w:tgtFrame="_blank" w:history="1">
                                                  <w:r>
                                                    <w:rPr>
                                                      <w:rStyle w:val="Hyperlink"/>
                                                      <w:rFonts w:ascii="Arial" w:hAnsi="Arial" w:cs="Arial"/>
                                                      <w:color w:val="1806CC"/>
                                                      <w:sz w:val="21"/>
                                                      <w:szCs w:val="21"/>
                                                      <w:u w:val="none"/>
                                                    </w:rPr>
                                                    <w:t xml:space="preserve">Jon </w:t>
                                                  </w:r>
                                                  <w:proofErr w:type="spellStart"/>
                                                  <w:r>
                                                    <w:rPr>
                                                      <w:rStyle w:val="Hyperlink"/>
                                                      <w:rFonts w:ascii="Arial" w:hAnsi="Arial" w:cs="Arial"/>
                                                      <w:color w:val="1806CC"/>
                                                      <w:sz w:val="21"/>
                                                      <w:szCs w:val="21"/>
                                                      <w:u w:val="none"/>
                                                    </w:rPr>
                                                    <w:t>Radulovic</w:t>
                                                  </w:r>
                                                  <w:proofErr w:type="spellEnd"/>
                                                </w:hyperlink>
                                              </w:p>
                                              <w:p w:rsidR="002C1028" w:rsidRDefault="002C1028">
                                                <w:pPr>
                                                  <w:spacing w:line="315" w:lineRule="atLeast"/>
                                                  <w:rPr>
                                                    <w:rFonts w:ascii="Times New Roman" w:hAnsi="Times New Roman"/>
                                                    <w:sz w:val="24"/>
                                                    <w:szCs w:val="24"/>
                                                  </w:rPr>
                                                </w:pPr>
                                                <w:r>
                                                  <w:rPr>
                                                    <w:rFonts w:ascii="Arial" w:hAnsi="Arial" w:cs="Arial"/>
                                                    <w:color w:val="515151"/>
                                                    <w:sz w:val="21"/>
                                                    <w:szCs w:val="21"/>
                                                  </w:rPr>
                                                  <w:t>Communications</w:t>
                                                </w:r>
                                              </w:p>
                                              <w:p w:rsidR="002C1028" w:rsidRDefault="002C1028">
                                                <w:pPr>
                                                  <w:spacing w:line="315" w:lineRule="atLeast"/>
                                                  <w:rPr>
                                                    <w:rFonts w:ascii="Times New Roman" w:hAnsi="Times New Roman"/>
                                                    <w:sz w:val="24"/>
                                                    <w:szCs w:val="24"/>
                                                  </w:rPr>
                                                </w:pPr>
                                                <w:proofErr w:type="spellStart"/>
                                                <w:r>
                                                  <w:rPr>
                                                    <w:rFonts w:ascii="Arial" w:hAnsi="Arial" w:cs="Arial"/>
                                                    <w:color w:val="515151"/>
                                                    <w:sz w:val="21"/>
                                                    <w:szCs w:val="21"/>
                                                  </w:rPr>
                                                  <w:t>Ph</w:t>
                                                </w:r>
                                                <w:proofErr w:type="spellEnd"/>
                                                <w:r>
                                                  <w:rPr>
                                                    <w:rFonts w:ascii="Arial" w:hAnsi="Arial" w:cs="Arial"/>
                                                    <w:color w:val="515151"/>
                                                    <w:sz w:val="21"/>
                                                    <w:szCs w:val="21"/>
                                                  </w:rPr>
                                                  <w:t>: 571=412=3973</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p w:rsidR="002C1028" w:rsidRDefault="002C1028">
                                                <w:pPr>
                                                  <w:spacing w:line="315" w:lineRule="atLeast"/>
                                                  <w:rPr>
                                                    <w:rFonts w:ascii="Times New Roman" w:hAnsi="Times New Roman"/>
                                                    <w:sz w:val="24"/>
                                                    <w:szCs w:val="24"/>
                                                  </w:rPr>
                                                </w:pPr>
                                                <w:hyperlink r:id="rId10" w:tgtFrame="_blank" w:history="1">
                                                  <w:r>
                                                    <w:rPr>
                                                      <w:rStyle w:val="Hyperlink"/>
                                                      <w:rFonts w:ascii="Arial" w:hAnsi="Arial" w:cs="Arial"/>
                                                      <w:color w:val="1806CC"/>
                                                      <w:sz w:val="21"/>
                                                      <w:szCs w:val="21"/>
                                                      <w:u w:val="none"/>
                                                    </w:rPr>
                                                    <w:t>About NHPCO</w:t>
                                                  </w:r>
                                                </w:hyperlink>
                                              </w:p>
                                              <w:p w:rsidR="002C1028" w:rsidRDefault="002C1028">
                                                <w:pPr>
                                                  <w:spacing w:line="293" w:lineRule="atLeast"/>
                                                  <w:rPr>
                                                    <w:rFonts w:ascii="Times New Roman" w:hAnsi="Times New Roman"/>
                                                    <w:sz w:val="24"/>
                                                    <w:szCs w:val="24"/>
                                                  </w:rPr>
                                                </w:pPr>
                                                <w:r>
                                                  <w:rPr>
                                                    <w:rFonts w:ascii="Arial" w:hAnsi="Arial" w:cs="Arial"/>
                                                    <w:color w:val="515151"/>
                                                    <w:sz w:val="20"/>
                                                    <w:szCs w:val="20"/>
                                                  </w:rPr>
                                                  <w:t>As the leading organization representing integrated, person-centered healthcare, NHPCO gives ongoing inspiration, practical guidance, and legislative representation to hospice and palliative care providers so they can enrich experiences for patients and ease caregiving responsibilities and emotional stress for families.</w:t>
                                                </w:r>
                                              </w:p>
                                              <w:p w:rsidR="002C1028" w:rsidRDefault="002C1028">
                                                <w:pPr>
                                                  <w:spacing w:line="315" w:lineRule="atLeast"/>
                                                  <w:rPr>
                                                    <w:rFonts w:ascii="Times New Roman" w:hAnsi="Times New Roman"/>
                                                    <w:sz w:val="24"/>
                                                    <w:szCs w:val="24"/>
                                                  </w:rPr>
                                                </w:pPr>
                                                <w:r>
                                                  <w:rPr>
                                                    <w:rFonts w:ascii="Arial" w:hAnsi="Arial" w:cs="Arial"/>
                                                    <w:color w:val="515151"/>
                                                    <w:sz w:val="21"/>
                                                    <w:szCs w:val="21"/>
                                                  </w:rPr>
                                                  <w:t> </w:t>
                                                </w:r>
                                              </w:p>
                                            </w:tc>
                                          </w:tr>
                                        </w:tbl>
                                        <w:p w:rsidR="002C1028" w:rsidRDefault="002C1028">
                                          <w:pPr>
                                            <w:rPr>
                                              <w:rFonts w:ascii="Times New Roman" w:hAnsi="Times New Roman"/>
                                              <w:sz w:val="24"/>
                                              <w:szCs w:val="24"/>
                                            </w:rPr>
                                          </w:pPr>
                                        </w:p>
                                      </w:tc>
                                    </w:tr>
                                  </w:tbl>
                                  <w:p w:rsidR="002C1028" w:rsidRDefault="002C1028">
                                    <w:pPr>
                                      <w:rPr>
                                        <w:rFonts w:ascii="Times New Roman" w:eastAsia="Times New Roman" w:hAnsi="Times New Roman"/>
                                        <w:sz w:val="20"/>
                                        <w:szCs w:val="20"/>
                                      </w:rPr>
                                    </w:pPr>
                                  </w:p>
                                </w:tc>
                              </w:tr>
                            </w:tbl>
                            <w:p w:rsidR="002C1028" w:rsidRDefault="002C1028">
                              <w:pPr>
                                <w:rPr>
                                  <w:rFonts w:ascii="Times New Roman" w:eastAsia="Times New Roman" w:hAnsi="Times New Roman"/>
                                  <w:sz w:val="20"/>
                                  <w:szCs w:val="20"/>
                                </w:rPr>
                              </w:pPr>
                            </w:p>
                          </w:tc>
                        </w:tr>
                      </w:tbl>
                      <w:p w:rsidR="002C1028" w:rsidRDefault="002C1028">
                        <w:pPr>
                          <w:rPr>
                            <w:rFonts w:ascii="Times New Roman" w:eastAsia="Times New Roman" w:hAnsi="Times New Roman"/>
                            <w:sz w:val="20"/>
                            <w:szCs w:val="20"/>
                          </w:rPr>
                        </w:pPr>
                      </w:p>
                    </w:tc>
                  </w:tr>
                </w:tbl>
                <w:p w:rsidR="002C1028" w:rsidRDefault="002C1028">
                  <w:pPr>
                    <w:jc w:val="center"/>
                    <w:rPr>
                      <w:rFonts w:ascii="Times New Roman" w:eastAsia="Times New Roman" w:hAnsi="Times New Roman"/>
                      <w:sz w:val="20"/>
                      <w:szCs w:val="20"/>
                    </w:rPr>
                  </w:pPr>
                </w:p>
              </w:tc>
            </w:tr>
          </w:tbl>
          <w:p w:rsidR="002C1028" w:rsidRDefault="002C1028">
            <w:pPr>
              <w:rPr>
                <w:rFonts w:ascii="Times New Roman" w:eastAsia="Times New Roman" w:hAnsi="Times New Roman"/>
                <w:sz w:val="20"/>
                <w:szCs w:val="20"/>
              </w:rPr>
            </w:pPr>
          </w:p>
        </w:tc>
      </w:tr>
    </w:tbl>
    <w:p w:rsidR="005A2054" w:rsidRDefault="005A2054">
      <w:bookmarkStart w:id="2" w:name="_GoBack"/>
      <w:bookmarkEnd w:id="2"/>
    </w:p>
    <w:sectPr w:rsidR="005A2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28"/>
    <w:rsid w:val="002C1028"/>
    <w:rsid w:val="005A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5BE8B-1779-4702-85EE-6F22E50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2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0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3a%2f%2fnhpco-netforum.informz.net%2fz%2fcjUucD9taT04NDQ1NTc4JnA9MSZ1PTg5MDIxOTc0OSZsaT03MjU3NDI5Ng%2findex.html&amp;c=E,1,YotiN0gYiyENbKajWdRK7UY1ZndDOoGbyW9x0VSAus2LebbqIZs5Fn9gymN7aYjbPNwKJOqb78910P5KUyRrOioZkjHmrMxi0uRVVgBjjB6iK0bXl-pP&amp;typo=1" TargetMode="External"/><Relationship Id="rId3" Type="http://schemas.openxmlformats.org/officeDocument/2006/relationships/webSettings" Target="webSettings.xml"/><Relationship Id="rId7" Type="http://schemas.openxmlformats.org/officeDocument/2006/relationships/image" Target="cid:image002.png@01D78488.95739E4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cid:image001.gif@01D78488.95739E40" TargetMode="External"/><Relationship Id="rId10" Type="http://schemas.openxmlformats.org/officeDocument/2006/relationships/hyperlink" Target="https://linkprotect.cudasvc.com/url?a=http%3a%2f%2fnhpco-netforum.informz.net%2fz%2fcjUucD9taT04NDQ1NTc4JnA9MSZ1PTg5MDIxOTc0OSZsaT03MjU3NDI5NQ%2findex.html&amp;c=E,1,sJwth2P6xo9QjDj_vxl4mLKtBT_0oDtNEAs6VoPxNY0IFnd5PU-NoBp0wobkiAtk4iLr24F1PuW0job_M5eXgRUIklB1j_q5EWzs-A-LoaodIQkjqvND0Cz_7DE,&amp;typo=1" TargetMode="External"/><Relationship Id="rId4" Type="http://schemas.openxmlformats.org/officeDocument/2006/relationships/image" Target="media/image1.gif"/><Relationship Id="rId9" Type="http://schemas.openxmlformats.org/officeDocument/2006/relationships/hyperlink" Target="mailto:jradulovic@nhpco.org?subject=Vaccine%20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Begin</dc:creator>
  <cp:keywords/>
  <dc:description/>
  <cp:lastModifiedBy>Erin Begin</cp:lastModifiedBy>
  <cp:revision>1</cp:revision>
  <dcterms:created xsi:type="dcterms:W3CDTF">2021-07-30T13:55:00Z</dcterms:created>
  <dcterms:modified xsi:type="dcterms:W3CDTF">2021-07-30T13:55:00Z</dcterms:modified>
</cp:coreProperties>
</file>