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pPr w:leftFromText="180" w:rightFromText="180" w:vertAnchor="page" w:horzAnchor="page" w:tblpX="1690" w:tblpY="1445"/>
        <w:tblW w:w="9265" w:type="dxa"/>
        <w:tblLook w:val="04A0"/>
      </w:tblPr>
      <w:tblGrid>
        <w:gridCol w:w="5845"/>
        <w:gridCol w:w="3420"/>
      </w:tblGrid>
      <w:tr w:rsidR="007A0766" w:rsidRPr="00967B96" w:rsidTr="007A0766">
        <w:tc>
          <w:tcPr>
            <w:tcW w:w="5845" w:type="dxa"/>
            <w:vAlign w:val="center"/>
          </w:tcPr>
          <w:p w:rsidR="007A0766" w:rsidRPr="00967B96" w:rsidRDefault="007A0766" w:rsidP="007A0766">
            <w:pPr>
              <w:rPr>
                <w:rFonts w:ascii="Helvetica" w:hAnsi="Helvetica" w:cs="Helvetica"/>
                <w:b/>
                <w:bCs/>
                <w:sz w:val="24"/>
                <w:szCs w:val="24"/>
              </w:rPr>
            </w:pPr>
            <w:r w:rsidRPr="00967B96">
              <w:rPr>
                <w:rFonts w:ascii="Helvetica" w:hAnsi="Helvetica" w:cs="Helvetica"/>
                <w:b/>
                <w:sz w:val="24"/>
                <w:szCs w:val="24"/>
              </w:rPr>
              <w:t>Policy: Compliance with 1135 Waiver Declaration</w:t>
            </w:r>
          </w:p>
          <w:p w:rsidR="007A0766" w:rsidRPr="00967B96" w:rsidRDefault="007A0766" w:rsidP="007A0766">
            <w:pPr>
              <w:rPr>
                <w:rFonts w:ascii="Helvetica" w:hAnsi="Helvetica" w:cs="Helvetica"/>
                <w:b/>
                <w:sz w:val="24"/>
                <w:szCs w:val="24"/>
              </w:rPr>
            </w:pPr>
          </w:p>
        </w:tc>
        <w:tc>
          <w:tcPr>
            <w:tcW w:w="3420" w:type="dxa"/>
            <w:vAlign w:val="center"/>
          </w:tcPr>
          <w:p w:rsidR="007A0766" w:rsidRPr="00967B96" w:rsidRDefault="007A0766" w:rsidP="007A0766">
            <w:pPr>
              <w:rPr>
                <w:rFonts w:ascii="Helvetica" w:hAnsi="Helvetica" w:cs="Helvetica"/>
                <w:b/>
                <w:sz w:val="24"/>
                <w:szCs w:val="24"/>
              </w:rPr>
            </w:pPr>
          </w:p>
        </w:tc>
      </w:tr>
      <w:tr w:rsidR="007A0766" w:rsidRPr="00967B96" w:rsidTr="007A0766">
        <w:tc>
          <w:tcPr>
            <w:tcW w:w="5845" w:type="dxa"/>
            <w:vAlign w:val="center"/>
          </w:tcPr>
          <w:p w:rsidR="007A0766" w:rsidRPr="00967B96" w:rsidRDefault="007A0766" w:rsidP="007A0766">
            <w:pPr>
              <w:rPr>
                <w:rFonts w:ascii="Helvetica" w:hAnsi="Helvetica" w:cs="Helvetica"/>
                <w:sz w:val="24"/>
                <w:szCs w:val="24"/>
              </w:rPr>
            </w:pPr>
            <w:r w:rsidRPr="00967B96">
              <w:rPr>
                <w:rFonts w:ascii="Helvetica" w:hAnsi="Helvetica" w:cs="Helvetica"/>
                <w:sz w:val="24"/>
                <w:szCs w:val="24"/>
              </w:rPr>
              <w:t>Date: September 2017</w:t>
            </w:r>
            <w:r w:rsidR="00BA0AED" w:rsidRPr="00967B96">
              <w:rPr>
                <w:rFonts w:ascii="Helvetica" w:hAnsi="Helvetica" w:cs="Helvetica"/>
                <w:sz w:val="24"/>
                <w:szCs w:val="24"/>
              </w:rPr>
              <w:t>, Revised September 2018</w:t>
            </w:r>
            <w:r w:rsidR="00EC6817">
              <w:rPr>
                <w:rFonts w:ascii="Helvetica" w:hAnsi="Helvetica" w:cs="Helvetica"/>
                <w:sz w:val="24"/>
                <w:szCs w:val="24"/>
              </w:rPr>
              <w:t>, October 2019</w:t>
            </w:r>
          </w:p>
          <w:p w:rsidR="007A0766" w:rsidRPr="00967B96" w:rsidRDefault="007A0766" w:rsidP="007A0766">
            <w:pPr>
              <w:rPr>
                <w:rFonts w:ascii="Helvetica" w:hAnsi="Helvetica" w:cs="Helvetica"/>
                <w:sz w:val="24"/>
                <w:szCs w:val="24"/>
              </w:rPr>
            </w:pPr>
          </w:p>
        </w:tc>
        <w:tc>
          <w:tcPr>
            <w:tcW w:w="3420" w:type="dxa"/>
            <w:vAlign w:val="center"/>
          </w:tcPr>
          <w:p w:rsidR="007A0766" w:rsidRPr="00967B96" w:rsidRDefault="007A0766" w:rsidP="007A0766">
            <w:pPr>
              <w:rPr>
                <w:rFonts w:ascii="Helvetica" w:hAnsi="Helvetica" w:cs="Helvetica"/>
                <w:sz w:val="24"/>
                <w:szCs w:val="24"/>
              </w:rPr>
            </w:pPr>
            <w:r w:rsidRPr="00967B96">
              <w:rPr>
                <w:rFonts w:ascii="Helvetica" w:hAnsi="Helvetica" w:cs="Helvetica"/>
                <w:sz w:val="24"/>
                <w:szCs w:val="24"/>
              </w:rPr>
              <w:t>E Tag –  E-0026</w:t>
            </w:r>
          </w:p>
        </w:tc>
      </w:tr>
    </w:tbl>
    <w:p w:rsidR="00917220" w:rsidRPr="00D35C56" w:rsidRDefault="00917220" w:rsidP="00917220">
      <w:pPr>
        <w:rPr>
          <w:rFonts w:ascii="Helvetica" w:hAnsi="Helvetica" w:cs="Helvetica"/>
          <w:color w:val="000000" w:themeColor="text1"/>
        </w:rPr>
      </w:pPr>
    </w:p>
    <w:p w:rsidR="009D5E4D" w:rsidRPr="00D35C56" w:rsidRDefault="009D5E4D" w:rsidP="009D5E4D">
      <w:pPr>
        <w:pStyle w:val="NormalWeb"/>
        <w:spacing w:before="0" w:beforeAutospacing="0" w:after="270" w:afterAutospacing="0"/>
        <w:rPr>
          <w:rFonts w:ascii="Helvetica" w:hAnsi="Helvetica" w:cs="Helvetica"/>
          <w:smallCaps/>
          <w:color w:val="000000" w:themeColor="text1"/>
        </w:rPr>
      </w:pPr>
    </w:p>
    <w:p w:rsidR="007A0766" w:rsidRPr="00D35C56" w:rsidRDefault="007A0766" w:rsidP="007A0766">
      <w:pPr>
        <w:pStyle w:val="NormalWeb"/>
        <w:spacing w:before="0" w:beforeAutospacing="0" w:after="270" w:afterAutospacing="0"/>
        <w:rPr>
          <w:rFonts w:ascii="Helvetica" w:hAnsi="Helvetica" w:cs="Helvetica"/>
          <w:color w:val="000000" w:themeColor="text1"/>
        </w:rPr>
      </w:pPr>
    </w:p>
    <w:p w:rsidR="00967B96" w:rsidRPr="00D35C56" w:rsidRDefault="00967B96" w:rsidP="007A0766">
      <w:pPr>
        <w:pStyle w:val="NormalWeb"/>
        <w:spacing w:before="0" w:beforeAutospacing="0" w:after="270" w:afterAutospacing="0"/>
        <w:rPr>
          <w:rFonts w:ascii="Helvetica" w:hAnsi="Helvetica" w:cs="Helvetica"/>
          <w:color w:val="000000" w:themeColor="text1"/>
        </w:rPr>
      </w:pPr>
    </w:p>
    <w:p w:rsidR="007A0766" w:rsidRPr="00D35C56" w:rsidRDefault="00917220" w:rsidP="00281B98">
      <w:pPr>
        <w:pStyle w:val="NormalWeb"/>
        <w:spacing w:before="0" w:beforeAutospacing="0" w:after="270" w:afterAutospacing="0"/>
        <w:jc w:val="both"/>
        <w:rPr>
          <w:rFonts w:ascii="Helvetica" w:hAnsi="Helvetica" w:cs="Helvetica"/>
          <w:color w:val="000000" w:themeColor="text1"/>
        </w:rPr>
      </w:pPr>
      <w:r w:rsidRPr="00D35C56">
        <w:rPr>
          <w:rFonts w:ascii="Helvetica" w:hAnsi="Helvetica" w:cs="Helvetica"/>
          <w:color w:val="000000" w:themeColor="text1"/>
        </w:rPr>
        <w:t>There may be circumstances where the President of the United States declares a major disaster or emergency under the Stafford Act or an emergency under the National Emergencies Act, and the HHS Secretary declares a public health emergency normally referred to as an 1135 waive declaration. CMS will identify policies and procedures that will be implemented when the 1135 waiver authority is invoked. </w:t>
      </w:r>
    </w:p>
    <w:p w:rsidR="00BA0AED" w:rsidRDefault="00967B96" w:rsidP="00C43355">
      <w:pPr>
        <w:rPr>
          <w:rFonts w:ascii="Helvetica" w:hAnsi="Helvetica" w:cs="Helvetica"/>
          <w:color w:val="000000" w:themeColor="text1"/>
        </w:rPr>
      </w:pPr>
      <w:r w:rsidRPr="00C43355">
        <w:rPr>
          <w:rFonts w:ascii="Helvetica" w:hAnsi="Helvetica" w:cs="Helvetica"/>
          <w:color w:val="000000" w:themeColor="text1"/>
        </w:rPr>
        <w:t xml:space="preserve">It is the policy of </w:t>
      </w:r>
      <w:r w:rsidR="00AE3C9A">
        <w:rPr>
          <w:rFonts w:ascii="Helvetica" w:eastAsia="Times New Roman" w:hAnsi="Helvetica" w:cs="Calibri"/>
          <w:color w:val="000000"/>
          <w:shd w:val="clear" w:color="auto" w:fill="FFFFFF"/>
        </w:rPr>
        <w:t>________________________</w:t>
      </w:r>
      <w:r w:rsidR="00C43355" w:rsidRPr="00C43355">
        <w:rPr>
          <w:rFonts w:ascii="Helvetica" w:eastAsia="Times New Roman" w:hAnsi="Helvetica" w:cs="Calibri"/>
          <w:color w:val="000000"/>
          <w:shd w:val="clear" w:color="auto" w:fill="FFFFFF"/>
        </w:rPr>
        <w:t xml:space="preserve"> </w:t>
      </w:r>
      <w:r w:rsidR="00BA0AED" w:rsidRPr="00C43355">
        <w:rPr>
          <w:rFonts w:ascii="Helvetica" w:hAnsi="Helvetica" w:cs="Helvetica"/>
          <w:color w:val="000000" w:themeColor="text1"/>
        </w:rPr>
        <w:t>to abide by and react as necessary to the</w:t>
      </w:r>
      <w:r w:rsidR="00BA0AED" w:rsidRPr="00D35C56">
        <w:rPr>
          <w:rFonts w:ascii="Helvetica" w:hAnsi="Helvetica" w:cs="Helvetica"/>
          <w:color w:val="000000" w:themeColor="text1"/>
        </w:rPr>
        <w:t xml:space="preserve"> implementation of such waivers or modifications as it app</w:t>
      </w:r>
      <w:r w:rsidRPr="00D35C56">
        <w:rPr>
          <w:rFonts w:ascii="Helvetica" w:hAnsi="Helvetica" w:cs="Helvetica"/>
          <w:color w:val="000000" w:themeColor="text1"/>
        </w:rPr>
        <w:t xml:space="preserve">lies to the facility.  </w:t>
      </w:r>
      <w:r w:rsidR="00D35C56" w:rsidRPr="00D35C56">
        <w:rPr>
          <w:rFonts w:ascii="Helvetica" w:hAnsi="Helvetica" w:cs="Helvetica"/>
          <w:color w:val="000000" w:themeColor="text1"/>
        </w:rPr>
        <w:t xml:space="preserve">The facility </w:t>
      </w:r>
      <w:r w:rsidR="00BA0AED" w:rsidRPr="00D35C56">
        <w:rPr>
          <w:rFonts w:ascii="Helvetica" w:hAnsi="Helvetica" w:cs="Helvetica"/>
          <w:color w:val="000000" w:themeColor="text1"/>
        </w:rPr>
        <w:t xml:space="preserve">will follow the instructions provided by the federal government to review the process for submitting an Extraordinary Circumstances Exception request or an extension request for submitting quality data as part of their respective quality reporting programs. </w:t>
      </w:r>
    </w:p>
    <w:p w:rsidR="00AE3C9A" w:rsidRPr="00C43355" w:rsidRDefault="00AE3C9A" w:rsidP="00C43355">
      <w:pPr>
        <w:rPr>
          <w:rFonts w:eastAsia="Times New Roman"/>
        </w:rPr>
      </w:pPr>
    </w:p>
    <w:p w:rsidR="00BA0AED" w:rsidRPr="00D35C56" w:rsidRDefault="007A0766" w:rsidP="00281B98">
      <w:pPr>
        <w:pStyle w:val="NormalWeb"/>
        <w:spacing w:before="0" w:beforeAutospacing="0" w:after="270" w:afterAutospacing="0"/>
        <w:jc w:val="both"/>
        <w:rPr>
          <w:rFonts w:ascii="Helvetica" w:hAnsi="Helvetica" w:cs="Helvetica"/>
          <w:color w:val="000000" w:themeColor="text1"/>
        </w:rPr>
      </w:pPr>
      <w:r w:rsidRPr="00D35C56">
        <w:rPr>
          <w:rFonts w:ascii="Helvetica" w:hAnsi="Helvetica"/>
          <w:color w:val="000000" w:themeColor="text1"/>
        </w:rPr>
        <w:t>The</w:t>
      </w:r>
      <w:r w:rsidR="00BA0AED" w:rsidRPr="00D35C56">
        <w:rPr>
          <w:rFonts w:ascii="Helvetica" w:hAnsi="Helvetica"/>
          <w:color w:val="000000" w:themeColor="text1"/>
        </w:rPr>
        <w:t xml:space="preserve"> facility’s</w:t>
      </w:r>
      <w:r w:rsidR="005F4F5B" w:rsidRPr="00D35C56">
        <w:rPr>
          <w:rFonts w:ascii="Helvetica" w:hAnsi="Helvetica"/>
          <w:color w:val="000000" w:themeColor="text1"/>
        </w:rPr>
        <w:t xml:space="preserve"> </w:t>
      </w:r>
      <w:r w:rsidR="00BA0AED" w:rsidRPr="00D35C56">
        <w:rPr>
          <w:rFonts w:ascii="Helvetica" w:hAnsi="Helvetica"/>
          <w:color w:val="000000" w:themeColor="text1"/>
        </w:rPr>
        <w:t>Incident Commander may</w:t>
      </w:r>
      <w:r w:rsidRPr="00D35C56">
        <w:rPr>
          <w:rFonts w:ascii="Helvetica" w:hAnsi="Helvetica"/>
          <w:color w:val="000000" w:themeColor="text1"/>
        </w:rPr>
        <w:t xml:space="preserve"> contact the</w:t>
      </w:r>
      <w:r w:rsidR="00BA0AED" w:rsidRPr="00D35C56">
        <w:rPr>
          <w:rFonts w:ascii="Helvetica" w:hAnsi="Helvetica"/>
          <w:color w:val="000000" w:themeColor="text1"/>
        </w:rPr>
        <w:t xml:space="preserve"> CMS Region 5 office</w:t>
      </w:r>
      <w:r w:rsidRPr="00D35C56">
        <w:rPr>
          <w:rFonts w:ascii="Helvetica" w:hAnsi="Helvetica"/>
          <w:color w:val="000000" w:themeColor="text1"/>
        </w:rPr>
        <w:t xml:space="preserve"> </w:t>
      </w:r>
      <w:r w:rsidR="00BA0AED" w:rsidRPr="00D35C56">
        <w:rPr>
          <w:rFonts w:ascii="Helvetica" w:hAnsi="Helvetica"/>
          <w:color w:val="000000" w:themeColor="text1"/>
        </w:rPr>
        <w:t>CMS</w:t>
      </w:r>
      <w:r w:rsidRPr="00D35C56">
        <w:rPr>
          <w:rFonts w:ascii="Helvetica" w:hAnsi="Helvetica"/>
          <w:color w:val="000000" w:themeColor="text1"/>
        </w:rPr>
        <w:t xml:space="preserve"> to confirm that a 1135 waive</w:t>
      </w:r>
      <w:r w:rsidR="00BA0AED" w:rsidRPr="00D35C56">
        <w:rPr>
          <w:rFonts w:ascii="Helvetica" w:hAnsi="Helvetica"/>
          <w:color w:val="000000" w:themeColor="text1"/>
        </w:rPr>
        <w:t>r has been granted, advise that the facility</w:t>
      </w:r>
      <w:r w:rsidRPr="00D35C56">
        <w:rPr>
          <w:rFonts w:ascii="Helvetica" w:hAnsi="Helvetica"/>
          <w:color w:val="000000" w:themeColor="text1"/>
        </w:rPr>
        <w:t xml:space="preserve"> is participating in a disaster response under the 1135 waiver, and advise tha</w:t>
      </w:r>
      <w:r w:rsidR="00BA0AED" w:rsidRPr="00D35C56">
        <w:rPr>
          <w:rFonts w:ascii="Helvetica" w:hAnsi="Helvetica"/>
          <w:color w:val="000000" w:themeColor="text1"/>
        </w:rPr>
        <w:t xml:space="preserve">t the facility </w:t>
      </w:r>
      <w:r w:rsidRPr="00D35C56">
        <w:rPr>
          <w:rFonts w:ascii="Helvetica" w:hAnsi="Helvetica"/>
          <w:color w:val="000000" w:themeColor="text1"/>
        </w:rPr>
        <w:t>may temporarily not be able to meet certain CMS Requirements of Participation that skilled nursing facilities are required to meet under normal o</w:t>
      </w:r>
      <w:r w:rsidR="00BA0AED" w:rsidRPr="00D35C56">
        <w:rPr>
          <w:rFonts w:ascii="Helvetica" w:hAnsi="Helvetica"/>
          <w:color w:val="000000" w:themeColor="text1"/>
        </w:rPr>
        <w:t>perating conditions.</w:t>
      </w:r>
    </w:p>
    <w:p w:rsidR="00281B98" w:rsidRPr="00D35C56" w:rsidRDefault="00917220" w:rsidP="00281B98">
      <w:pPr>
        <w:jc w:val="both"/>
        <w:rPr>
          <w:rFonts w:ascii="Helvetica" w:hAnsi="Helvetica" w:cs="Helvetica"/>
          <w:color w:val="000000" w:themeColor="text1"/>
        </w:rPr>
      </w:pPr>
      <w:r w:rsidRPr="00D35C56">
        <w:rPr>
          <w:rFonts w:ascii="Helvetica" w:hAnsi="Helvetica" w:cs="Helvetica"/>
          <w:color w:val="000000" w:themeColor="text1"/>
        </w:rPr>
        <w:t xml:space="preserve">In addition, it is expected that state or local emergency management officials may designate such alternate sites, and would plan jointly with the facility on issues related to staffing, equipment and supplies </w:t>
      </w:r>
      <w:r w:rsidR="00BA0AED" w:rsidRPr="00D35C56">
        <w:rPr>
          <w:rFonts w:ascii="Helvetica" w:hAnsi="Helvetica" w:cs="Helvetica"/>
          <w:color w:val="000000" w:themeColor="text1"/>
        </w:rPr>
        <w:t>and other issues</w:t>
      </w:r>
      <w:r w:rsidRPr="00D35C56">
        <w:rPr>
          <w:rFonts w:ascii="Helvetica" w:hAnsi="Helvetica" w:cs="Helvetica"/>
          <w:color w:val="000000" w:themeColor="text1"/>
        </w:rPr>
        <w:t xml:space="preserve">. </w:t>
      </w:r>
      <w:r w:rsidR="00BA0AED" w:rsidRPr="00D35C56">
        <w:rPr>
          <w:rFonts w:ascii="Helvetica" w:hAnsi="Helvetica" w:cs="Helvetica"/>
          <w:color w:val="000000" w:themeColor="text1"/>
        </w:rPr>
        <w:t xml:space="preserve">The facility </w:t>
      </w:r>
      <w:r w:rsidRPr="00D35C56">
        <w:rPr>
          <w:rFonts w:ascii="Helvetica" w:hAnsi="Helvetica" w:cs="Helvetica"/>
          <w:color w:val="000000" w:themeColor="text1"/>
        </w:rPr>
        <w:t xml:space="preserve">will collaborate with their local emergency officials in such proactive planning to allow an organized and systematic response to assure continuity of care even when services at their facilities have been severely disrupted.   The facility will follow its evacuation plan when directed to do so my state and/or federal officials in the event of an 1135 waiver declaration. </w:t>
      </w:r>
    </w:p>
    <w:p w:rsidR="00E00F56" w:rsidRPr="00D35C56" w:rsidRDefault="00917220" w:rsidP="00281B98">
      <w:pPr>
        <w:jc w:val="both"/>
        <w:rPr>
          <w:rFonts w:ascii="Helvetica" w:hAnsi="Helvetica" w:cs="Helvetica"/>
          <w:color w:val="000000" w:themeColor="text1"/>
        </w:rPr>
      </w:pPr>
      <w:r w:rsidRPr="00D35C56">
        <w:rPr>
          <w:rFonts w:ascii="Helvetica" w:hAnsi="Helvetica"/>
          <w:b/>
          <w:bCs/>
          <w:color w:val="000000" w:themeColor="text1"/>
        </w:rPr>
        <w:br/>
      </w:r>
      <w:r w:rsidR="00E00F56" w:rsidRPr="00D35C56">
        <w:rPr>
          <w:rFonts w:ascii="Helvetica" w:hAnsi="Helvetica"/>
          <w:color w:val="343434"/>
        </w:rPr>
        <w:t>For potential waiver requests during an applicable event, it is helpful for requestors to clearly state, in any format they choose, information that will address the scope of the issue and the impact of the disaster including the following basic information:</w:t>
      </w:r>
    </w:p>
    <w:p w:rsidR="00E00F56" w:rsidRPr="00D35C56" w:rsidRDefault="00E00F56" w:rsidP="00281B98">
      <w:pPr>
        <w:numPr>
          <w:ilvl w:val="0"/>
          <w:numId w:val="2"/>
        </w:numPr>
        <w:spacing w:before="100" w:beforeAutospacing="1" w:after="100" w:afterAutospacing="1"/>
        <w:jc w:val="both"/>
        <w:rPr>
          <w:rFonts w:ascii="Helvetica" w:eastAsia="Times New Roman" w:hAnsi="Helvetica"/>
          <w:color w:val="343434"/>
        </w:rPr>
      </w:pPr>
      <w:r w:rsidRPr="00D35C56">
        <w:rPr>
          <w:rFonts w:ascii="Helvetica" w:eastAsia="Times New Roman" w:hAnsi="Helvetica"/>
          <w:b/>
          <w:bCs/>
          <w:color w:val="343434"/>
        </w:rPr>
        <w:t>Provider Name/Type</w:t>
      </w:r>
    </w:p>
    <w:p w:rsidR="00E00F56" w:rsidRPr="00D35C56" w:rsidRDefault="00E00F56" w:rsidP="00281B98">
      <w:pPr>
        <w:numPr>
          <w:ilvl w:val="0"/>
          <w:numId w:val="2"/>
        </w:numPr>
        <w:spacing w:before="100" w:beforeAutospacing="1" w:after="100" w:afterAutospacing="1"/>
        <w:jc w:val="both"/>
        <w:rPr>
          <w:rFonts w:ascii="Helvetica" w:eastAsia="Times New Roman" w:hAnsi="Helvetica"/>
          <w:color w:val="343434"/>
        </w:rPr>
      </w:pPr>
      <w:r w:rsidRPr="00D35C56">
        <w:rPr>
          <w:rFonts w:ascii="Helvetica" w:eastAsia="Times New Roman" w:hAnsi="Helvetica"/>
          <w:b/>
          <w:bCs/>
          <w:color w:val="343434"/>
        </w:rPr>
        <w:t>Full Address</w:t>
      </w:r>
      <w:r w:rsidRPr="00D35C56">
        <w:rPr>
          <w:rFonts w:ascii="Helvetica" w:eastAsia="Times New Roman" w:hAnsi="Helvetica"/>
          <w:color w:val="343434"/>
        </w:rPr>
        <w:t> (including county/city/town/state)</w:t>
      </w:r>
    </w:p>
    <w:p w:rsidR="00E00F56" w:rsidRPr="00D35C56" w:rsidRDefault="00E00F56" w:rsidP="00281B98">
      <w:pPr>
        <w:numPr>
          <w:ilvl w:val="0"/>
          <w:numId w:val="2"/>
        </w:numPr>
        <w:spacing w:before="100" w:beforeAutospacing="1" w:after="100" w:afterAutospacing="1"/>
        <w:jc w:val="both"/>
        <w:rPr>
          <w:rFonts w:ascii="Helvetica" w:eastAsia="Times New Roman" w:hAnsi="Helvetica"/>
          <w:color w:val="343434"/>
        </w:rPr>
      </w:pPr>
      <w:r w:rsidRPr="00D35C56">
        <w:rPr>
          <w:rFonts w:ascii="Helvetica" w:eastAsia="Times New Roman" w:hAnsi="Helvetica"/>
          <w:b/>
          <w:bCs/>
          <w:color w:val="343434"/>
        </w:rPr>
        <w:t>CCN</w:t>
      </w:r>
      <w:r w:rsidRPr="00D35C56">
        <w:rPr>
          <w:rFonts w:ascii="Helvetica" w:eastAsia="Times New Roman" w:hAnsi="Helvetica"/>
          <w:color w:val="343434"/>
        </w:rPr>
        <w:t> (Medicare provider number)</w:t>
      </w:r>
    </w:p>
    <w:p w:rsidR="00E00F56" w:rsidRPr="00D35C56" w:rsidRDefault="00E00F56" w:rsidP="00281B98">
      <w:pPr>
        <w:numPr>
          <w:ilvl w:val="0"/>
          <w:numId w:val="2"/>
        </w:numPr>
        <w:spacing w:before="100" w:beforeAutospacing="1" w:after="100" w:afterAutospacing="1"/>
        <w:jc w:val="both"/>
        <w:rPr>
          <w:rFonts w:ascii="Helvetica" w:eastAsia="Times New Roman" w:hAnsi="Helvetica"/>
          <w:color w:val="343434"/>
        </w:rPr>
      </w:pPr>
      <w:r w:rsidRPr="00D35C56">
        <w:rPr>
          <w:rFonts w:ascii="Helvetica" w:eastAsia="Times New Roman" w:hAnsi="Helvetica"/>
          <w:b/>
          <w:bCs/>
          <w:color w:val="343434"/>
        </w:rPr>
        <w:lastRenderedPageBreak/>
        <w:t>Contact person</w:t>
      </w:r>
      <w:r w:rsidRPr="00D35C56">
        <w:rPr>
          <w:rFonts w:ascii="Helvetica" w:eastAsia="Times New Roman" w:hAnsi="Helvetica"/>
          <w:color w:val="343434"/>
        </w:rPr>
        <w:t> and his or her contact information for follow-up questions should the Region need additional clarification</w:t>
      </w:r>
    </w:p>
    <w:p w:rsidR="00E00F56" w:rsidRPr="00D35C56" w:rsidRDefault="00E00F56" w:rsidP="00281B98">
      <w:pPr>
        <w:numPr>
          <w:ilvl w:val="0"/>
          <w:numId w:val="2"/>
        </w:numPr>
        <w:spacing w:before="100" w:beforeAutospacing="1" w:after="100" w:afterAutospacing="1"/>
        <w:jc w:val="both"/>
        <w:rPr>
          <w:rFonts w:ascii="Helvetica" w:eastAsia="Times New Roman" w:hAnsi="Helvetica"/>
          <w:color w:val="343434"/>
        </w:rPr>
      </w:pPr>
      <w:r w:rsidRPr="00D35C56">
        <w:rPr>
          <w:rFonts w:ascii="Helvetica" w:eastAsia="Times New Roman" w:hAnsi="Helvetica"/>
          <w:b/>
          <w:bCs/>
          <w:color w:val="343434"/>
        </w:rPr>
        <w:t>A brief summary of why the waiver is needed</w:t>
      </w:r>
      <w:r w:rsidRPr="00D35C56">
        <w:rPr>
          <w:rFonts w:ascii="Helvetica" w:eastAsia="Times New Roman" w:hAnsi="Helvetica"/>
          <w:color w:val="343434"/>
        </w:rPr>
        <w:t> (e.g., CAH is sole community provider without reasonable transfer options at this point during the specified emergent event (such as flooding, tornado, fires, or flu outbreak). CAH needs a waiver to exceed its bed limit by X number of beds for Y days/weeks (be specific).)</w:t>
      </w:r>
    </w:p>
    <w:p w:rsidR="00E00F56" w:rsidRPr="00D35C56" w:rsidRDefault="00E00F56" w:rsidP="00281B98">
      <w:pPr>
        <w:numPr>
          <w:ilvl w:val="0"/>
          <w:numId w:val="2"/>
        </w:numPr>
        <w:spacing w:before="100" w:beforeAutospacing="1"/>
        <w:jc w:val="both"/>
        <w:rPr>
          <w:rFonts w:ascii="Helvetica" w:eastAsia="Times New Roman" w:hAnsi="Helvetica"/>
          <w:color w:val="343434"/>
        </w:rPr>
      </w:pPr>
      <w:r w:rsidRPr="00D35C56">
        <w:rPr>
          <w:rFonts w:ascii="Helvetica" w:eastAsia="Times New Roman" w:hAnsi="Helvetica"/>
          <w:b/>
          <w:bCs/>
          <w:color w:val="343434"/>
        </w:rPr>
        <w:t>Consideration</w:t>
      </w:r>
      <w:r w:rsidRPr="00D35C56">
        <w:rPr>
          <w:rFonts w:ascii="Helvetica" w:eastAsia="Times New Roman" w:hAnsi="Helvetica"/>
          <w:color w:val="343434"/>
        </w:rPr>
        <w:t> - the type of relief you are seeking or regulatory requirements or regulatory reference that the requestor is seeking to be waived.</w:t>
      </w:r>
    </w:p>
    <w:p w:rsidR="00E00F56" w:rsidRPr="00D35C56" w:rsidRDefault="00E00F56" w:rsidP="00281B98">
      <w:pPr>
        <w:jc w:val="both"/>
        <w:rPr>
          <w:rFonts w:ascii="Helvetica" w:hAnsi="Helvetica"/>
          <w:color w:val="000000" w:themeColor="text1"/>
        </w:rPr>
      </w:pPr>
    </w:p>
    <w:p w:rsidR="00E00F56" w:rsidRPr="00D35C56" w:rsidRDefault="00E00F56" w:rsidP="00281B98">
      <w:pPr>
        <w:jc w:val="both"/>
        <w:rPr>
          <w:rFonts w:ascii="Helvetica" w:hAnsi="Helvetica"/>
          <w:color w:val="000000" w:themeColor="text1"/>
        </w:rPr>
      </w:pPr>
    </w:p>
    <w:p w:rsidR="00BA0AED" w:rsidRPr="00D35C56" w:rsidRDefault="00917220" w:rsidP="00281B98">
      <w:pPr>
        <w:jc w:val="both"/>
        <w:rPr>
          <w:rFonts w:ascii="Helvetica" w:hAnsi="Helvetica"/>
          <w:color w:val="000000" w:themeColor="text1"/>
        </w:rPr>
      </w:pPr>
      <w:r w:rsidRPr="00D35C56">
        <w:rPr>
          <w:rFonts w:ascii="Helvetica" w:hAnsi="Helvetica"/>
          <w:color w:val="000000" w:themeColor="text1"/>
        </w:rPr>
        <w:t xml:space="preserve">The contact information for </w:t>
      </w:r>
      <w:r w:rsidRPr="00D35C56">
        <w:rPr>
          <w:rFonts w:ascii="Helvetica" w:hAnsi="Helvetica"/>
          <w:b/>
          <w:bCs/>
          <w:color w:val="000000" w:themeColor="text1"/>
        </w:rPr>
        <w:t>CMS Region V</w:t>
      </w:r>
      <w:r w:rsidR="007A0766" w:rsidRPr="00D35C56">
        <w:rPr>
          <w:rFonts w:ascii="Helvetica" w:hAnsi="Helvetica"/>
          <w:color w:val="000000" w:themeColor="text1"/>
        </w:rPr>
        <w:t xml:space="preserve"> is: </w:t>
      </w:r>
    </w:p>
    <w:p w:rsidR="00917220" w:rsidRPr="00D35C56" w:rsidRDefault="00917220" w:rsidP="00281B98">
      <w:pPr>
        <w:jc w:val="both"/>
        <w:rPr>
          <w:rFonts w:ascii="Helvetica" w:hAnsi="Helvetica"/>
          <w:color w:val="000000" w:themeColor="text1"/>
        </w:rPr>
      </w:pPr>
      <w:r w:rsidRPr="00D35C56">
        <w:rPr>
          <w:rFonts w:ascii="Helvetica" w:hAnsi="Helvetica"/>
          <w:color w:val="000000" w:themeColor="text1"/>
        </w:rPr>
        <w:t>Phone: 312-886-6432</w:t>
      </w:r>
    </w:p>
    <w:p w:rsidR="00917220" w:rsidRPr="00D35C56" w:rsidRDefault="00917220" w:rsidP="00281B98">
      <w:pPr>
        <w:pStyle w:val="ListParagraph"/>
        <w:jc w:val="both"/>
        <w:rPr>
          <w:rFonts w:ascii="Helvetica" w:hAnsi="Helvetica"/>
          <w:color w:val="000000" w:themeColor="text1"/>
          <w:sz w:val="24"/>
          <w:szCs w:val="24"/>
        </w:rPr>
      </w:pPr>
      <w:r w:rsidRPr="00D35C56">
        <w:rPr>
          <w:rFonts w:ascii="Helvetica" w:hAnsi="Helvetica"/>
          <w:color w:val="000000" w:themeColor="text1"/>
          <w:sz w:val="24"/>
          <w:szCs w:val="24"/>
        </w:rPr>
        <w:t xml:space="preserve">Email </w:t>
      </w:r>
      <w:hyperlink r:id="rId5" w:history="1">
        <w:r w:rsidRPr="00D35C56">
          <w:rPr>
            <w:rStyle w:val="Hyperlink"/>
            <w:rFonts w:ascii="Helvetica" w:hAnsi="Helvetica"/>
            <w:color w:val="000000" w:themeColor="text1"/>
            <w:sz w:val="24"/>
            <w:szCs w:val="24"/>
            <w:u w:val="none"/>
          </w:rPr>
          <w:t>ROCHISC@cms.hhs.gov</w:t>
        </w:r>
      </w:hyperlink>
      <w:r w:rsidRPr="00D35C56">
        <w:rPr>
          <w:rFonts w:ascii="Helvetica" w:hAnsi="Helvetica"/>
          <w:color w:val="000000" w:themeColor="text1"/>
          <w:sz w:val="24"/>
          <w:szCs w:val="24"/>
        </w:rPr>
        <w:t xml:space="preserve">  or  </w:t>
      </w:r>
      <w:hyperlink r:id="rId6" w:history="1">
        <w:r w:rsidRPr="00D35C56">
          <w:rPr>
            <w:rStyle w:val="Hyperlink"/>
            <w:rFonts w:ascii="Helvetica" w:hAnsi="Helvetica"/>
            <w:color w:val="000000" w:themeColor="text1"/>
            <w:sz w:val="24"/>
            <w:szCs w:val="24"/>
            <w:u w:val="none"/>
          </w:rPr>
          <w:t>ROCHIORA@cms.hhs.gov</w:t>
        </w:r>
      </w:hyperlink>
    </w:p>
    <w:p w:rsidR="00917220" w:rsidRPr="00D35C56" w:rsidRDefault="00917220" w:rsidP="00281B98">
      <w:pPr>
        <w:pStyle w:val="ListParagraph"/>
        <w:jc w:val="both"/>
        <w:rPr>
          <w:rFonts w:ascii="Helvetica" w:hAnsi="Helvetica"/>
          <w:color w:val="000000" w:themeColor="text1"/>
          <w:sz w:val="24"/>
          <w:szCs w:val="24"/>
        </w:rPr>
      </w:pPr>
    </w:p>
    <w:p w:rsidR="00917220" w:rsidRPr="00D35C56" w:rsidRDefault="00917220" w:rsidP="00281B98">
      <w:pPr>
        <w:pStyle w:val="ListParagraph"/>
        <w:jc w:val="both"/>
        <w:rPr>
          <w:rFonts w:ascii="Helvetica" w:hAnsi="Helvetica"/>
          <w:color w:val="000000" w:themeColor="text1"/>
          <w:sz w:val="24"/>
          <w:szCs w:val="24"/>
        </w:rPr>
      </w:pPr>
      <w:r w:rsidRPr="00D35C56">
        <w:rPr>
          <w:rFonts w:ascii="Helvetica" w:hAnsi="Helvetica"/>
          <w:color w:val="000000" w:themeColor="text1"/>
          <w:sz w:val="24"/>
          <w:szCs w:val="24"/>
        </w:rPr>
        <w:t xml:space="preserve">The contact information for </w:t>
      </w:r>
      <w:r w:rsidRPr="00D35C56">
        <w:rPr>
          <w:rFonts w:ascii="Helvetica" w:hAnsi="Helvetica"/>
          <w:bCs/>
          <w:color w:val="000000" w:themeColor="text1"/>
          <w:sz w:val="24"/>
          <w:szCs w:val="24"/>
        </w:rPr>
        <w:t xml:space="preserve">Ohio Department of Health </w:t>
      </w:r>
      <w:r w:rsidRPr="00D35C56">
        <w:rPr>
          <w:rFonts w:ascii="Helvetica" w:hAnsi="Helvetica"/>
          <w:color w:val="000000" w:themeColor="text1"/>
          <w:sz w:val="24"/>
          <w:szCs w:val="24"/>
        </w:rPr>
        <w:t>is:</w:t>
      </w:r>
    </w:p>
    <w:p w:rsidR="00281B98" w:rsidRPr="00D35C56" w:rsidRDefault="00281B98" w:rsidP="00281B98">
      <w:pPr>
        <w:rPr>
          <w:rFonts w:ascii="Helvetica" w:hAnsi="Helvetica"/>
          <w:color w:val="000000" w:themeColor="text1"/>
        </w:rPr>
      </w:pPr>
    </w:p>
    <w:p w:rsidR="00EC6817" w:rsidRPr="00D35C56" w:rsidRDefault="00917220" w:rsidP="00281B98">
      <w:pPr>
        <w:rPr>
          <w:rFonts w:ascii="Helvetica" w:hAnsi="Helvetica"/>
          <w:color w:val="000000" w:themeColor="text1"/>
        </w:rPr>
      </w:pPr>
      <w:r w:rsidRPr="00D35C56">
        <w:rPr>
          <w:rFonts w:ascii="Helvetica" w:hAnsi="Helvetica"/>
          <w:color w:val="000000" w:themeColor="text1"/>
        </w:rPr>
        <w:t>Phone</w:t>
      </w:r>
      <w:r w:rsidR="00455765" w:rsidRPr="00D35C56">
        <w:rPr>
          <w:rStyle w:val="Strong"/>
          <w:rFonts w:ascii="Helvetica" w:eastAsia="Times New Roman" w:hAnsi="Helvetica" w:cs="Arial"/>
          <w:b w:val="0"/>
          <w:color w:val="000000" w:themeColor="text1"/>
        </w:rPr>
        <w:t>: (614) 466-3543</w:t>
      </w:r>
      <w:r w:rsidRPr="00D35C56">
        <w:rPr>
          <w:rFonts w:ascii="Helvetica" w:hAnsi="Helvetica"/>
          <w:color w:val="000000" w:themeColor="text1"/>
        </w:rPr>
        <w:br/>
      </w:r>
    </w:p>
    <w:p w:rsidR="00917220" w:rsidRPr="00D35C56" w:rsidRDefault="00917220" w:rsidP="00281B98">
      <w:pPr>
        <w:rPr>
          <w:rFonts w:ascii="Helvetica" w:eastAsia="Times New Roman" w:hAnsi="Helvetica"/>
          <w:color w:val="000000" w:themeColor="text1"/>
        </w:rPr>
      </w:pPr>
      <w:r w:rsidRPr="00D35C56">
        <w:rPr>
          <w:rFonts w:ascii="Helvetica" w:hAnsi="Helvetica"/>
          <w:color w:val="000000" w:themeColor="text1"/>
        </w:rPr>
        <w:t>Email</w:t>
      </w:r>
      <w:r w:rsidR="009D5E4D" w:rsidRPr="00D35C56">
        <w:rPr>
          <w:rFonts w:ascii="Helvetica" w:hAnsi="Helvetica"/>
          <w:color w:val="000000" w:themeColor="text1"/>
        </w:rPr>
        <w:t xml:space="preserve">:  ODH </w:t>
      </w:r>
      <w:r w:rsidR="009D5E4D" w:rsidRPr="00D35C56">
        <w:rPr>
          <w:rFonts w:ascii="Helvetica" w:eastAsia="Times New Roman" w:hAnsi="Helvetica" w:cs="Arial"/>
          <w:color w:val="000000" w:themeColor="text1"/>
          <w:shd w:val="clear" w:color="auto" w:fill="FFFFFF"/>
        </w:rPr>
        <w:t>Office of Communications at</w:t>
      </w:r>
      <w:r w:rsidR="009D5E4D" w:rsidRPr="00D35C56">
        <w:rPr>
          <w:rStyle w:val="apple-converted-space"/>
          <w:rFonts w:ascii="Helvetica" w:eastAsia="Times New Roman" w:hAnsi="Helvetica" w:cs="Arial"/>
          <w:color w:val="000000" w:themeColor="text1"/>
          <w:shd w:val="clear" w:color="auto" w:fill="FFFFFF"/>
        </w:rPr>
        <w:t> </w:t>
      </w:r>
      <w:hyperlink r:id="rId7" w:history="1">
        <w:r w:rsidR="009D5E4D" w:rsidRPr="00D35C56">
          <w:rPr>
            <w:rStyle w:val="Hyperlink"/>
            <w:rFonts w:ascii="Helvetica" w:eastAsia="Times New Roman" w:hAnsi="Helvetica" w:cs="Arial"/>
            <w:color w:val="000000" w:themeColor="text1"/>
            <w:u w:val="none"/>
          </w:rPr>
          <w:t>OPA@odh.ohio.gov</w:t>
        </w:r>
      </w:hyperlink>
    </w:p>
    <w:p w:rsidR="00BA0AED" w:rsidRPr="00D35C56" w:rsidRDefault="00BA0AED" w:rsidP="00281B98">
      <w:pPr>
        <w:jc w:val="both"/>
        <w:rPr>
          <w:rFonts w:ascii="Helvetica" w:eastAsia="Times New Roman" w:hAnsi="Helvetica"/>
          <w:color w:val="000000" w:themeColor="text1"/>
        </w:rPr>
      </w:pPr>
    </w:p>
    <w:p w:rsidR="007A0766" w:rsidRPr="00D35C56" w:rsidRDefault="007A0766" w:rsidP="00281B98">
      <w:pPr>
        <w:pStyle w:val="ListParagraph"/>
        <w:jc w:val="both"/>
        <w:rPr>
          <w:rFonts w:ascii="Helvetica" w:hAnsi="Helvetica"/>
          <w:color w:val="000000" w:themeColor="text1"/>
          <w:sz w:val="24"/>
          <w:szCs w:val="24"/>
        </w:rPr>
      </w:pPr>
      <w:r w:rsidRPr="00D35C56">
        <w:rPr>
          <w:rFonts w:ascii="Helvetica" w:hAnsi="Helvetica"/>
          <w:color w:val="000000" w:themeColor="text1"/>
          <w:sz w:val="24"/>
          <w:szCs w:val="24"/>
        </w:rPr>
        <w:t>Additional information regarding 1135 Waivers:</w:t>
      </w:r>
    </w:p>
    <w:p w:rsidR="007A0766" w:rsidRPr="00D35C56" w:rsidRDefault="007A0766" w:rsidP="00281B98">
      <w:pPr>
        <w:pStyle w:val="ListParagraph"/>
        <w:numPr>
          <w:ilvl w:val="0"/>
          <w:numId w:val="1"/>
        </w:numPr>
        <w:jc w:val="both"/>
        <w:rPr>
          <w:rFonts w:ascii="Helvetica" w:hAnsi="Helvetica"/>
          <w:color w:val="000000" w:themeColor="text1"/>
          <w:sz w:val="24"/>
          <w:szCs w:val="24"/>
          <w:u w:val="single"/>
        </w:rPr>
      </w:pPr>
      <w:r w:rsidRPr="00D35C56">
        <w:rPr>
          <w:rFonts w:ascii="Helvetica" w:hAnsi="Helvetica"/>
          <w:color w:val="000000" w:themeColor="text1"/>
          <w:sz w:val="24"/>
          <w:szCs w:val="24"/>
        </w:rPr>
        <w:t xml:space="preserve">CMS - 1135 Waivers Website: </w:t>
      </w:r>
      <w:hyperlink r:id="rId8" w:history="1">
        <w:r w:rsidRPr="00D35C56">
          <w:rPr>
            <w:rStyle w:val="Hyperlink"/>
            <w:rFonts w:ascii="Helvetica" w:hAnsi="Helvetica"/>
            <w:color w:val="000000" w:themeColor="text1"/>
            <w:sz w:val="24"/>
            <w:szCs w:val="24"/>
          </w:rPr>
          <w:t>https://www.cms.gov/Medicare/Provider-Enrollment-and-Certification/SurveyCertEmergPrep/1135-Waivers.html</w:t>
        </w:r>
      </w:hyperlink>
      <w:r w:rsidRPr="00D35C56">
        <w:rPr>
          <w:rFonts w:ascii="Helvetica" w:hAnsi="Helvetica"/>
          <w:color w:val="000000" w:themeColor="text1"/>
          <w:sz w:val="24"/>
          <w:szCs w:val="24"/>
          <w:u w:val="single"/>
        </w:rPr>
        <w:t xml:space="preserve"> </w:t>
      </w:r>
    </w:p>
    <w:p w:rsidR="00281B98" w:rsidRPr="00D35C56" w:rsidRDefault="00281B98" w:rsidP="00281B98">
      <w:pPr>
        <w:pStyle w:val="ListParagraph"/>
        <w:ind w:left="1440"/>
        <w:jc w:val="both"/>
        <w:rPr>
          <w:rFonts w:ascii="Helvetica" w:hAnsi="Helvetica"/>
          <w:color w:val="000000" w:themeColor="text1"/>
          <w:sz w:val="24"/>
          <w:szCs w:val="24"/>
          <w:u w:val="single"/>
        </w:rPr>
      </w:pPr>
    </w:p>
    <w:p w:rsidR="007A0766" w:rsidRPr="00D35C56" w:rsidRDefault="007A0766" w:rsidP="00281B98">
      <w:pPr>
        <w:pStyle w:val="ListParagraph"/>
        <w:numPr>
          <w:ilvl w:val="0"/>
          <w:numId w:val="1"/>
        </w:numPr>
        <w:jc w:val="both"/>
        <w:rPr>
          <w:rFonts w:ascii="Helvetica" w:hAnsi="Helvetica"/>
          <w:color w:val="000000" w:themeColor="text1"/>
          <w:sz w:val="24"/>
          <w:szCs w:val="24"/>
          <w:u w:val="single"/>
        </w:rPr>
      </w:pPr>
      <w:r w:rsidRPr="00D35C56">
        <w:rPr>
          <w:rFonts w:ascii="Helvetica" w:hAnsi="Helvetica"/>
          <w:color w:val="000000" w:themeColor="text1"/>
          <w:sz w:val="24"/>
          <w:szCs w:val="24"/>
        </w:rPr>
        <w:t xml:space="preserve">CMS - 1135 Waiver Request Communication Method- Best Practice: </w:t>
      </w:r>
      <w:hyperlink r:id="rId9" w:history="1">
        <w:r w:rsidRPr="00D35C56">
          <w:rPr>
            <w:rStyle w:val="Hyperlink"/>
            <w:rFonts w:ascii="Helvetica" w:hAnsi="Helvetica"/>
            <w:color w:val="000000" w:themeColor="text1"/>
            <w:sz w:val="24"/>
            <w:szCs w:val="24"/>
          </w:rPr>
          <w:t>https://www.cms.gov/Medicare/Provider-Enrollment-and-Certification/SurveyCertEmergPrep/Downloads/What-Information-to-Provide-for-an-1135-Waiver-Request.pdf</w:t>
        </w:r>
      </w:hyperlink>
      <w:r w:rsidRPr="00D35C56">
        <w:rPr>
          <w:rFonts w:ascii="Helvetica" w:hAnsi="Helvetica"/>
          <w:color w:val="000000" w:themeColor="text1"/>
          <w:sz w:val="24"/>
          <w:szCs w:val="24"/>
          <w:u w:val="single"/>
        </w:rPr>
        <w:t xml:space="preserve"> </w:t>
      </w:r>
    </w:p>
    <w:p w:rsidR="007A0766" w:rsidRPr="00D35C56" w:rsidRDefault="007A0766" w:rsidP="00281B98">
      <w:pPr>
        <w:jc w:val="both"/>
        <w:rPr>
          <w:rFonts w:ascii="Helvetica" w:hAnsi="Helvetica"/>
        </w:rPr>
      </w:pPr>
    </w:p>
    <w:p w:rsidR="00917220" w:rsidRPr="00D35C56" w:rsidRDefault="00917220" w:rsidP="00281B98">
      <w:pPr>
        <w:jc w:val="both"/>
        <w:rPr>
          <w:rFonts w:ascii="Helvetica" w:hAnsi="Helvetica"/>
        </w:rPr>
      </w:pPr>
    </w:p>
    <w:sectPr w:rsidR="00917220" w:rsidRPr="00D35C56" w:rsidSect="007A0766">
      <w:pgSz w:w="12240" w:h="15840"/>
      <w:pgMar w:top="1440" w:right="1080" w:bottom="1440" w:left="10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F84F0D"/>
    <w:multiLevelType w:val="hybridMultilevel"/>
    <w:tmpl w:val="C9E4C5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6A0F13ED"/>
    <w:multiLevelType w:val="multilevel"/>
    <w:tmpl w:val="2C6A3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defaultTabStop w:val="720"/>
  <w:drawingGridHorizontalSpacing w:val="120"/>
  <w:displayHorizontalDrawingGridEvery w:val="2"/>
  <w:displayVerticalDrawingGridEvery w:val="2"/>
  <w:characterSpacingControl w:val="doNotCompress"/>
  <w:compat/>
  <w:rsids>
    <w:rsidRoot w:val="00917220"/>
    <w:rsid w:val="00281B98"/>
    <w:rsid w:val="00455765"/>
    <w:rsid w:val="005325D1"/>
    <w:rsid w:val="005F4F5B"/>
    <w:rsid w:val="007A0766"/>
    <w:rsid w:val="008906A0"/>
    <w:rsid w:val="00917220"/>
    <w:rsid w:val="009213B6"/>
    <w:rsid w:val="00967B96"/>
    <w:rsid w:val="009D16F0"/>
    <w:rsid w:val="009D5E4D"/>
    <w:rsid w:val="00AE3C9A"/>
    <w:rsid w:val="00B35754"/>
    <w:rsid w:val="00BA0AED"/>
    <w:rsid w:val="00C43355"/>
    <w:rsid w:val="00C6151A"/>
    <w:rsid w:val="00C747E6"/>
    <w:rsid w:val="00CB5180"/>
    <w:rsid w:val="00D35C56"/>
    <w:rsid w:val="00E00F56"/>
    <w:rsid w:val="00EC681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7220"/>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17220"/>
    <w:pPr>
      <w:jc w:val="both"/>
    </w:pPr>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917220"/>
    <w:pPr>
      <w:jc w:val="both"/>
    </w:pPr>
    <w:rPr>
      <w:rFonts w:ascii="Calibri" w:eastAsia="Calibri" w:hAnsi="Calibri" w:cs="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DocTitle-RightRightSinglesolidlineBlue-Gray3pt">
    <w:name w:val="Style Doc Title-Right + Right: (Single solid line Blue-Gray  3 pt..."/>
    <w:basedOn w:val="Normal"/>
    <w:autoRedefine/>
    <w:uiPriority w:val="99"/>
    <w:rsid w:val="00917220"/>
    <w:pPr>
      <w:keepNext/>
      <w:outlineLvl w:val="0"/>
    </w:pPr>
    <w:rPr>
      <w:rFonts w:ascii="Calibri" w:eastAsia="Calibri" w:hAnsi="Calibri"/>
      <w:b/>
      <w:bCs/>
    </w:rPr>
  </w:style>
  <w:style w:type="paragraph" w:styleId="NormalWeb">
    <w:name w:val="Normal (Web)"/>
    <w:basedOn w:val="Normal"/>
    <w:uiPriority w:val="99"/>
    <w:unhideWhenUsed/>
    <w:rsid w:val="00917220"/>
    <w:pPr>
      <w:spacing w:before="100" w:beforeAutospacing="1" w:after="100" w:afterAutospacing="1"/>
    </w:pPr>
    <w:rPr>
      <w:rFonts w:eastAsia="Times New Roman"/>
    </w:rPr>
  </w:style>
  <w:style w:type="paragraph" w:customStyle="1" w:styleId="GuideNormalText">
    <w:name w:val="Guide Normal Text"/>
    <w:basedOn w:val="Normal"/>
    <w:link w:val="GuideNormalTextChar"/>
    <w:rsid w:val="00917220"/>
    <w:pPr>
      <w:spacing w:line="360" w:lineRule="auto"/>
    </w:pPr>
    <w:rPr>
      <w:rFonts w:ascii="Garamond" w:eastAsia="MS Mincho" w:hAnsi="Garamond"/>
      <w:lang w:eastAsia="ja-JP"/>
    </w:rPr>
  </w:style>
  <w:style w:type="character" w:customStyle="1" w:styleId="GuideNormalTextChar">
    <w:name w:val="Guide Normal Text Char"/>
    <w:link w:val="GuideNormalText"/>
    <w:rsid w:val="00917220"/>
    <w:rPr>
      <w:rFonts w:ascii="Garamond" w:eastAsia="MS Mincho" w:hAnsi="Garamond" w:cs="Times New Roman"/>
      <w:lang w:eastAsia="ja-JP"/>
    </w:rPr>
  </w:style>
  <w:style w:type="paragraph" w:customStyle="1" w:styleId="TextMainBody">
    <w:name w:val="Text Main Body"/>
    <w:basedOn w:val="Normal"/>
    <w:link w:val="TextMainBodyChar"/>
    <w:rsid w:val="00917220"/>
    <w:pPr>
      <w:spacing w:line="360" w:lineRule="auto"/>
      <w:ind w:firstLine="720"/>
    </w:pPr>
    <w:rPr>
      <w:rFonts w:eastAsia="Times New Roman"/>
      <w:kern w:val="22"/>
      <w:szCs w:val="20"/>
    </w:rPr>
  </w:style>
  <w:style w:type="character" w:customStyle="1" w:styleId="TextMainBodyChar">
    <w:name w:val="Text Main Body Char"/>
    <w:link w:val="TextMainBody"/>
    <w:rsid w:val="00917220"/>
    <w:rPr>
      <w:rFonts w:ascii="Times New Roman" w:eastAsia="Times New Roman" w:hAnsi="Times New Roman" w:cs="Times New Roman"/>
      <w:kern w:val="22"/>
      <w:szCs w:val="20"/>
    </w:rPr>
  </w:style>
  <w:style w:type="character" w:styleId="Hyperlink">
    <w:name w:val="Hyperlink"/>
    <w:basedOn w:val="DefaultParagraphFont"/>
    <w:uiPriority w:val="99"/>
    <w:unhideWhenUsed/>
    <w:rsid w:val="00917220"/>
    <w:rPr>
      <w:color w:val="0000FF"/>
      <w:u w:val="single"/>
    </w:rPr>
  </w:style>
  <w:style w:type="paragraph" w:styleId="ListParagraph">
    <w:name w:val="List Paragraph"/>
    <w:basedOn w:val="Normal"/>
    <w:uiPriority w:val="34"/>
    <w:qFormat/>
    <w:rsid w:val="00917220"/>
    <w:pPr>
      <w:ind w:left="720"/>
    </w:pPr>
    <w:rPr>
      <w:rFonts w:ascii="Calibri" w:hAnsi="Calibri" w:cs="Calibri"/>
      <w:sz w:val="22"/>
      <w:szCs w:val="22"/>
    </w:rPr>
  </w:style>
  <w:style w:type="character" w:styleId="Strong">
    <w:name w:val="Strong"/>
    <w:basedOn w:val="DefaultParagraphFont"/>
    <w:uiPriority w:val="22"/>
    <w:qFormat/>
    <w:rsid w:val="00455765"/>
    <w:rPr>
      <w:b/>
      <w:bCs/>
    </w:rPr>
  </w:style>
  <w:style w:type="character" w:customStyle="1" w:styleId="apple-converted-space">
    <w:name w:val="apple-converted-space"/>
    <w:basedOn w:val="DefaultParagraphFont"/>
    <w:rsid w:val="00455765"/>
  </w:style>
</w:styles>
</file>

<file path=word/webSettings.xml><?xml version="1.0" encoding="utf-8"?>
<w:webSettings xmlns:r="http://schemas.openxmlformats.org/officeDocument/2006/relationships" xmlns:w="http://schemas.openxmlformats.org/wordprocessingml/2006/main">
  <w:divs>
    <w:div w:id="346253592">
      <w:bodyDiv w:val="1"/>
      <w:marLeft w:val="0"/>
      <w:marRight w:val="0"/>
      <w:marTop w:val="0"/>
      <w:marBottom w:val="0"/>
      <w:divBdr>
        <w:top w:val="none" w:sz="0" w:space="0" w:color="auto"/>
        <w:left w:val="none" w:sz="0" w:space="0" w:color="auto"/>
        <w:bottom w:val="none" w:sz="0" w:space="0" w:color="auto"/>
        <w:right w:val="none" w:sz="0" w:space="0" w:color="auto"/>
      </w:divBdr>
    </w:div>
    <w:div w:id="1563715344">
      <w:bodyDiv w:val="1"/>
      <w:marLeft w:val="0"/>
      <w:marRight w:val="0"/>
      <w:marTop w:val="0"/>
      <w:marBottom w:val="0"/>
      <w:divBdr>
        <w:top w:val="none" w:sz="0" w:space="0" w:color="auto"/>
        <w:left w:val="none" w:sz="0" w:space="0" w:color="auto"/>
        <w:bottom w:val="none" w:sz="0" w:space="0" w:color="auto"/>
        <w:right w:val="none" w:sz="0" w:space="0" w:color="auto"/>
      </w:divBdr>
    </w:div>
    <w:div w:id="178133907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ms.gov/Medicare/Provider-Enrollment-and-Certification/SurveyCertEmergPrep/1135-Waivers.html" TargetMode="External"/><Relationship Id="rId3" Type="http://schemas.openxmlformats.org/officeDocument/2006/relationships/settings" Target="settings.xml"/><Relationship Id="rId7" Type="http://schemas.openxmlformats.org/officeDocument/2006/relationships/hyperlink" Target="mailto:OPA@odh.ohio.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OCHIORA@cms.hhs.gov" TargetMode="External"/><Relationship Id="rId11" Type="http://schemas.openxmlformats.org/officeDocument/2006/relationships/theme" Target="theme/theme1.xml"/><Relationship Id="rId5" Type="http://schemas.openxmlformats.org/officeDocument/2006/relationships/hyperlink" Target="mailto:ROCHISC@cms.hhs.gov"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cms.gov/Medicare/Provider-Enrollment-and-Certification/SurveyCertEmergPrep/Downloads/What-Information-to-Provide-for-an-1135-Waiver-Reques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598</Words>
  <Characters>3413</Characters>
  <Application>Microsoft Office Word</Application>
  <DocSecurity>4</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Kenn Daily</dc:creator>
  <cp:lastModifiedBy>pvanrunkle</cp:lastModifiedBy>
  <cp:revision>2</cp:revision>
  <dcterms:created xsi:type="dcterms:W3CDTF">2020-06-05T14:20:00Z</dcterms:created>
  <dcterms:modified xsi:type="dcterms:W3CDTF">2020-06-05T14:20:00Z</dcterms:modified>
</cp:coreProperties>
</file>